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7D0" w:rsidRDefault="006222F2">
      <w:pPr>
        <w:keepLines/>
        <w:tabs>
          <w:tab w:val="left" w:pos="567"/>
        </w:tabs>
        <w:snapToGrid w:val="0"/>
        <w:spacing w:after="0"/>
        <w:rPr>
          <w:rFonts w:ascii="Arial" w:eastAsia="宋体" w:hAnsi="Arial" w:cs="Arial"/>
          <w:b/>
          <w:bCs/>
          <w:sz w:val="22"/>
          <w:szCs w:val="22"/>
          <w:lang w:eastAsia="zh-CN"/>
        </w:rPr>
      </w:pPr>
      <w:bookmarkStart w:id="0" w:name="OLE_LINK13"/>
      <w:bookmarkStart w:id="1" w:name="OLE_LINK14"/>
      <w:r>
        <w:rPr>
          <w:rFonts w:ascii="Arial" w:eastAsia="Calibri" w:hAnsi="Arial" w:cs="Arial"/>
          <w:b/>
          <w:bCs/>
          <w:sz w:val="22"/>
          <w:szCs w:val="22"/>
        </w:rPr>
        <w:t>3GPP TSG RAN Meeting #102</w:t>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hint="eastAsia"/>
          <w:b/>
          <w:bCs/>
          <w:sz w:val="22"/>
          <w:szCs w:val="22"/>
        </w:rPr>
        <w:tab/>
      </w:r>
      <w:r>
        <w:rPr>
          <w:rFonts w:ascii="Arial" w:eastAsia="宋体" w:hAnsi="Arial" w:cs="Arial" w:hint="eastAsia"/>
          <w:b/>
          <w:bCs/>
          <w:sz w:val="22"/>
          <w:szCs w:val="22"/>
          <w:lang w:eastAsia="zh-CN"/>
        </w:rPr>
        <w:t xml:space="preserve">                      </w:t>
      </w:r>
      <w:r w:rsidR="001D1896">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 xml:space="preserve">                                    </w:t>
      </w:r>
      <w:r w:rsidR="00491312" w:rsidRPr="00491312">
        <w:rPr>
          <w:rFonts w:ascii="Arial" w:eastAsia="Calibri" w:hAnsi="Arial" w:cs="Arial"/>
          <w:b/>
          <w:bCs/>
          <w:sz w:val="22"/>
          <w:szCs w:val="22"/>
        </w:rPr>
        <w:t>RP-</w:t>
      </w:r>
      <w:r w:rsidR="006E577D">
        <w:rPr>
          <w:rFonts w:ascii="Arial" w:eastAsia="Calibri" w:hAnsi="Arial" w:cs="Arial"/>
          <w:b/>
          <w:bCs/>
          <w:sz w:val="22"/>
          <w:szCs w:val="22"/>
        </w:rPr>
        <w:t>240477</w:t>
      </w:r>
    </w:p>
    <w:p w:rsidR="00B21532" w:rsidRPr="00B21532" w:rsidRDefault="00B21532" w:rsidP="00B21532">
      <w:pPr>
        <w:pStyle w:val="Proposal0"/>
        <w:numPr>
          <w:ilvl w:val="0"/>
          <w:numId w:val="0"/>
        </w:numPr>
        <w:snapToGrid w:val="0"/>
        <w:ind w:left="1701" w:hanging="1701"/>
        <w:rPr>
          <w:rFonts w:ascii="Arial" w:eastAsia="Calibri" w:hAnsi="Arial" w:cs="Arial"/>
          <w:lang w:eastAsia="en-US"/>
        </w:rPr>
      </w:pPr>
      <w:r w:rsidRPr="00B21532">
        <w:rPr>
          <w:rFonts w:ascii="Arial" w:eastAsia="Calibri" w:hAnsi="Arial" w:cs="Arial"/>
          <w:lang w:eastAsia="en-US"/>
        </w:rPr>
        <w:t>Maastricht, Netherlands, March 18-21, 2024</w:t>
      </w:r>
    </w:p>
    <w:p w:rsidR="005D37D0" w:rsidRDefault="006222F2">
      <w:pPr>
        <w:pStyle w:val="3GPPHeader"/>
        <w:tabs>
          <w:tab w:val="clear" w:pos="1800"/>
          <w:tab w:val="left" w:pos="1580"/>
        </w:tabs>
        <w:snapToGrid w:val="0"/>
        <w:rPr>
          <w:rFonts w:cs="Arial"/>
          <w:sz w:val="22"/>
        </w:rPr>
      </w:pPr>
      <w:r>
        <w:rPr>
          <w:rFonts w:cs="Arial"/>
          <w:sz w:val="22"/>
        </w:rPr>
        <w:t>Source:</w:t>
      </w:r>
      <w:r>
        <w:rPr>
          <w:rFonts w:cs="Arial"/>
          <w:sz w:val="22"/>
        </w:rPr>
        <w:tab/>
      </w:r>
      <w:r w:rsidR="00F7717E" w:rsidRPr="00F7717E">
        <w:rPr>
          <w:rFonts w:cs="Arial"/>
          <w:sz w:val="22"/>
        </w:rPr>
        <w:t xml:space="preserve">ZTE, </w:t>
      </w:r>
      <w:proofErr w:type="spellStart"/>
      <w:r w:rsidR="00F7717E" w:rsidRPr="00F7717E">
        <w:rPr>
          <w:rFonts w:cs="Arial"/>
          <w:sz w:val="22"/>
        </w:rPr>
        <w:t>Sanechips</w:t>
      </w:r>
      <w:proofErr w:type="spellEnd"/>
    </w:p>
    <w:p w:rsidR="0086635A" w:rsidRDefault="006222F2">
      <w:pPr>
        <w:pStyle w:val="3GPPHeader"/>
        <w:tabs>
          <w:tab w:val="clear" w:pos="1800"/>
          <w:tab w:val="left" w:pos="1580"/>
        </w:tabs>
        <w:snapToGrid w:val="0"/>
        <w:rPr>
          <w:rFonts w:cs="Arial"/>
          <w:sz w:val="22"/>
        </w:rPr>
      </w:pPr>
      <w:r>
        <w:rPr>
          <w:rFonts w:cs="Arial"/>
          <w:sz w:val="22"/>
        </w:rPr>
        <w:t>Title:</w:t>
      </w:r>
      <w:r>
        <w:rPr>
          <w:rFonts w:cs="Arial"/>
          <w:sz w:val="22"/>
        </w:rPr>
        <w:tab/>
      </w:r>
      <w:r w:rsidR="0086635A" w:rsidRPr="0086635A">
        <w:rPr>
          <w:rFonts w:cs="Arial"/>
          <w:sz w:val="22"/>
        </w:rPr>
        <w:t>Discussion on SA2 LS on clarification on the requirements for NTZ</w:t>
      </w:r>
    </w:p>
    <w:p w:rsidR="005D37D0" w:rsidRDefault="006222F2">
      <w:pPr>
        <w:pStyle w:val="3GPPHeader"/>
        <w:tabs>
          <w:tab w:val="clear" w:pos="1800"/>
          <w:tab w:val="left" w:pos="1580"/>
        </w:tabs>
        <w:snapToGrid w:val="0"/>
        <w:rPr>
          <w:rFonts w:cs="Arial"/>
          <w:sz w:val="22"/>
        </w:rPr>
      </w:pPr>
      <w:r>
        <w:rPr>
          <w:rFonts w:cs="Arial"/>
          <w:sz w:val="22"/>
        </w:rPr>
        <w:t>Agenda Item:</w:t>
      </w:r>
      <w:r>
        <w:rPr>
          <w:rFonts w:cs="Arial"/>
          <w:sz w:val="22"/>
        </w:rPr>
        <w:tab/>
      </w:r>
      <w:r w:rsidR="004503BB">
        <w:rPr>
          <w:sz w:val="22"/>
        </w:rPr>
        <w:t>7</w:t>
      </w:r>
    </w:p>
    <w:p w:rsidR="005D37D0" w:rsidRDefault="006222F2">
      <w:pPr>
        <w:pBdr>
          <w:bottom w:val="single" w:sz="6" w:space="1" w:color="auto"/>
        </w:pBdr>
        <w:snapToGrid w:val="0"/>
        <w:rPr>
          <w:rFonts w:ascii="Arial" w:hAnsi="Arial" w:cs="Arial"/>
          <w:b/>
          <w:sz w:val="22"/>
        </w:rPr>
      </w:pPr>
      <w:r>
        <w:rPr>
          <w:rFonts w:ascii="Arial" w:hAnsi="Arial" w:cs="Arial"/>
          <w:b/>
          <w:sz w:val="22"/>
        </w:rPr>
        <w:t>Document for: Discussion</w:t>
      </w:r>
    </w:p>
    <w:p w:rsidR="005D37D0" w:rsidRDefault="006222F2">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bookmarkStart w:id="2" w:name="_Ref18181"/>
      <w:r>
        <w:rPr>
          <w:rFonts w:eastAsia="黑体" w:cs="Times New Roman" w:hint="eastAsia"/>
          <w:kern w:val="0"/>
          <w:szCs w:val="30"/>
        </w:rPr>
        <w:t>Introduction</w:t>
      </w:r>
      <w:bookmarkEnd w:id="2"/>
    </w:p>
    <w:p w:rsidR="005D37D0" w:rsidRDefault="00F45EB4" w:rsidP="00F06868">
      <w:pPr>
        <w:snapToGrid w:val="0"/>
        <w:rPr>
          <w:lang w:eastAsia="zh-CN"/>
        </w:rPr>
      </w:pPr>
      <w:r>
        <w:rPr>
          <w:lang w:eastAsia="zh-CN"/>
        </w:rPr>
        <w:t>As the response of LS</w:t>
      </w:r>
      <w:r w:rsidR="00F06868">
        <w:rPr>
          <w:lang w:eastAsia="zh-CN"/>
        </w:rPr>
        <w:fldChar w:fldCharType="begin"/>
      </w:r>
      <w:r w:rsidR="00F06868">
        <w:rPr>
          <w:lang w:eastAsia="zh-CN"/>
        </w:rPr>
        <w:instrText xml:space="preserve"> REF _Ref160808970 \r \h </w:instrText>
      </w:r>
      <w:r w:rsidR="00F06868">
        <w:rPr>
          <w:lang w:eastAsia="zh-CN"/>
        </w:rPr>
      </w:r>
      <w:r w:rsidR="00F06868">
        <w:rPr>
          <w:lang w:eastAsia="zh-CN"/>
        </w:rPr>
        <w:fldChar w:fldCharType="separate"/>
      </w:r>
      <w:r w:rsidR="00F06868">
        <w:rPr>
          <w:lang w:eastAsia="zh-CN"/>
        </w:rPr>
        <w:t>[1]</w:t>
      </w:r>
      <w:r w:rsidR="00F06868">
        <w:rPr>
          <w:lang w:eastAsia="zh-CN"/>
        </w:rPr>
        <w:fldChar w:fldCharType="end"/>
      </w:r>
      <w:r w:rsidR="00F06868">
        <w:rPr>
          <w:lang w:eastAsia="zh-CN"/>
        </w:rPr>
        <w:t xml:space="preserve"> </w:t>
      </w:r>
      <w:r>
        <w:rPr>
          <w:lang w:eastAsia="zh-CN"/>
        </w:rPr>
        <w:t>i</w:t>
      </w:r>
      <w:r w:rsidR="00FC2FA5">
        <w:rPr>
          <w:lang w:eastAsia="zh-CN"/>
        </w:rPr>
        <w:t xml:space="preserve">n </w:t>
      </w:r>
      <w:r w:rsidR="009764C1">
        <w:rPr>
          <w:lang w:eastAsia="zh-CN"/>
        </w:rPr>
        <w:t>RAN#10</w:t>
      </w:r>
      <w:r>
        <w:rPr>
          <w:lang w:eastAsia="zh-CN"/>
        </w:rPr>
        <w:t>0</w:t>
      </w:r>
      <w:r w:rsidR="00FC2FA5">
        <w:rPr>
          <w:lang w:eastAsia="zh-CN"/>
        </w:rPr>
        <w:t>,</w:t>
      </w:r>
      <w:r w:rsidR="00F06868">
        <w:rPr>
          <w:lang w:eastAsia="zh-CN"/>
        </w:rPr>
        <w:t xml:space="preserve"> SA2 sent the LS</w:t>
      </w:r>
      <w:r w:rsidR="00BB647F">
        <w:rPr>
          <w:lang w:eastAsia="zh-CN"/>
        </w:rPr>
        <w:fldChar w:fldCharType="begin"/>
      </w:r>
      <w:r w:rsidR="00BB647F">
        <w:rPr>
          <w:lang w:eastAsia="zh-CN"/>
        </w:rPr>
        <w:instrText xml:space="preserve"> REF _Ref160958577 \r \h </w:instrText>
      </w:r>
      <w:r w:rsidR="00BB647F">
        <w:rPr>
          <w:lang w:eastAsia="zh-CN"/>
        </w:rPr>
      </w:r>
      <w:r w:rsidR="00BB647F">
        <w:rPr>
          <w:lang w:eastAsia="zh-CN"/>
        </w:rPr>
        <w:fldChar w:fldCharType="separate"/>
      </w:r>
      <w:r w:rsidR="00BB647F">
        <w:rPr>
          <w:lang w:eastAsia="zh-CN"/>
        </w:rPr>
        <w:t>[2]</w:t>
      </w:r>
      <w:r w:rsidR="00BB647F">
        <w:rPr>
          <w:lang w:eastAsia="zh-CN"/>
        </w:rPr>
        <w:fldChar w:fldCharType="end"/>
      </w:r>
      <w:r w:rsidR="00F06868">
        <w:rPr>
          <w:lang w:eastAsia="zh-CN"/>
        </w:rPr>
        <w:t xml:space="preserve"> with </w:t>
      </w:r>
      <w:r w:rsidR="00834ED5">
        <w:rPr>
          <w:lang w:eastAsia="zh-CN"/>
        </w:rPr>
        <w:t>a few</w:t>
      </w:r>
      <w:r w:rsidR="00F06868">
        <w:rPr>
          <w:lang w:eastAsia="zh-CN"/>
        </w:rPr>
        <w:t xml:space="preserve"> question</w:t>
      </w:r>
      <w:r w:rsidR="00DE6091">
        <w:rPr>
          <w:lang w:eastAsia="zh-CN"/>
        </w:rPr>
        <w:t>s</w:t>
      </w:r>
      <w:r w:rsidR="00F06868">
        <w:rPr>
          <w:lang w:eastAsia="zh-CN"/>
        </w:rPr>
        <w:t xml:space="preserve"> for clarification after the initial discussion.</w:t>
      </w:r>
      <w:r w:rsidR="004300F7">
        <w:rPr>
          <w:lang w:eastAsia="zh-CN"/>
        </w:rPr>
        <w:t xml:space="preserve"> </w:t>
      </w:r>
      <w:r w:rsidR="00C228B2">
        <w:rPr>
          <w:lang w:eastAsia="zh-CN"/>
        </w:rPr>
        <w:t xml:space="preserve">In this contribution, the views on each </w:t>
      </w:r>
      <w:r w:rsidR="004300F7">
        <w:rPr>
          <w:lang w:eastAsia="zh-CN"/>
        </w:rPr>
        <w:t>question are elaborated based on the overall analysis on the regulation issues mentioned by ECC</w:t>
      </w:r>
      <w:r w:rsidR="00C228B2">
        <w:rPr>
          <w:lang w:eastAsia="zh-CN"/>
        </w:rPr>
        <w:t>.</w:t>
      </w:r>
      <w:bookmarkStart w:id="3" w:name="_GoBack"/>
      <w:bookmarkEnd w:id="3"/>
    </w:p>
    <w:p w:rsidR="005D37D0" w:rsidRDefault="004D408B">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Discussion on the</w:t>
      </w:r>
      <w:r w:rsidR="006A797D">
        <w:rPr>
          <w:rFonts w:eastAsia="黑体" w:cs="Times New Roman"/>
          <w:kern w:val="0"/>
          <w:szCs w:val="30"/>
        </w:rPr>
        <w:t xml:space="preserve"> </w:t>
      </w:r>
      <w:r w:rsidR="00FF1ACC">
        <w:rPr>
          <w:rFonts w:eastAsia="黑体" w:cs="Times New Roman"/>
          <w:kern w:val="0"/>
          <w:szCs w:val="30"/>
        </w:rPr>
        <w:t>questions from SA2</w:t>
      </w:r>
    </w:p>
    <w:p w:rsidR="00BF45B8" w:rsidRDefault="00543241" w:rsidP="00543241">
      <w:pPr>
        <w:pStyle w:val="title2"/>
        <w:numPr>
          <w:ilvl w:val="1"/>
          <w:numId w:val="15"/>
        </w:numPr>
        <w:snapToGrid w:val="0"/>
        <w:spacing w:after="120" w:line="260" w:lineRule="auto"/>
        <w:rPr>
          <w:rFonts w:ascii="Times New Roman" w:eastAsia="宋体" w:hAnsi="Times New Roman" w:cs="Times New Roman"/>
          <w:b/>
          <w:bCs w:val="0"/>
          <w:sz w:val="24"/>
          <w:szCs w:val="24"/>
        </w:rPr>
      </w:pPr>
      <w:r>
        <w:rPr>
          <w:rFonts w:ascii="Times New Roman" w:eastAsia="宋体" w:hAnsi="Times New Roman" w:cs="Times New Roman"/>
          <w:b/>
          <w:bCs w:val="0"/>
          <w:sz w:val="24"/>
          <w:szCs w:val="24"/>
        </w:rPr>
        <w:t>Clarification on the b</w:t>
      </w:r>
      <w:r w:rsidR="00FC3F61">
        <w:rPr>
          <w:rFonts w:ascii="Times New Roman" w:eastAsia="宋体" w:hAnsi="Times New Roman" w:cs="Times New Roman" w:hint="eastAsia"/>
          <w:b/>
          <w:bCs w:val="0"/>
          <w:sz w:val="24"/>
          <w:szCs w:val="24"/>
        </w:rPr>
        <w:t>ack</w:t>
      </w:r>
      <w:r w:rsidR="00FC3F61">
        <w:rPr>
          <w:rFonts w:ascii="Times New Roman" w:eastAsia="宋体" w:hAnsi="Times New Roman" w:cs="Times New Roman"/>
          <w:b/>
          <w:bCs w:val="0"/>
          <w:sz w:val="24"/>
          <w:szCs w:val="24"/>
        </w:rPr>
        <w:t>ground</w:t>
      </w:r>
    </w:p>
    <w:p w:rsidR="00F37FBF" w:rsidRDefault="00F37FBF" w:rsidP="00543241">
      <w:pPr>
        <w:rPr>
          <w:rFonts w:eastAsia="宋体"/>
          <w:lang w:eastAsia="zh-CN"/>
        </w:rPr>
      </w:pPr>
      <w:r>
        <w:rPr>
          <w:rFonts w:eastAsia="宋体"/>
        </w:rPr>
        <w:t>According to the approved ECC Decision (22)07</w:t>
      </w:r>
      <w:r w:rsidR="00BB647F">
        <w:rPr>
          <w:rFonts w:eastAsia="宋体"/>
        </w:rPr>
        <w:fldChar w:fldCharType="begin"/>
      </w:r>
      <w:r w:rsidR="00BB647F">
        <w:rPr>
          <w:rFonts w:eastAsia="宋体"/>
        </w:rPr>
        <w:instrText xml:space="preserve"> REF _Ref160958594 \r \h </w:instrText>
      </w:r>
      <w:r w:rsidR="00BB647F">
        <w:rPr>
          <w:rFonts w:eastAsia="宋体"/>
        </w:rPr>
      </w:r>
      <w:r w:rsidR="00BB647F">
        <w:rPr>
          <w:rFonts w:eastAsia="宋体"/>
        </w:rPr>
        <w:fldChar w:fldCharType="separate"/>
      </w:r>
      <w:r w:rsidR="00BB647F">
        <w:rPr>
          <w:rFonts w:eastAsia="宋体"/>
        </w:rPr>
        <w:t>[3]</w:t>
      </w:r>
      <w:r w:rsidR="00BB647F">
        <w:rPr>
          <w:rFonts w:eastAsia="宋体"/>
        </w:rPr>
        <w:fldChar w:fldCharType="end"/>
      </w:r>
      <w:r w:rsidR="00D07F9C">
        <w:rPr>
          <w:rFonts w:eastAsia="宋体"/>
        </w:rPr>
        <w:t xml:space="preserve">, the following </w:t>
      </w:r>
      <w:r w:rsidR="00815EAA">
        <w:rPr>
          <w:rFonts w:eastAsia="宋体"/>
        </w:rPr>
        <w:t xml:space="preserve">decision is made regarding the aerial UE operation over the </w:t>
      </w:r>
      <w:r w:rsidR="00815EAA">
        <w:rPr>
          <w:rFonts w:eastAsia="宋体"/>
          <w:lang w:eastAsia="zh-CN"/>
        </w:rPr>
        <w:t>specific LTE and NR band:</w:t>
      </w:r>
    </w:p>
    <w:tbl>
      <w:tblPr>
        <w:tblStyle w:val="af4"/>
        <w:tblW w:w="0" w:type="auto"/>
        <w:tblLook w:val="04A0" w:firstRow="1" w:lastRow="0" w:firstColumn="1" w:lastColumn="0" w:noHBand="0" w:noVBand="1"/>
      </w:tblPr>
      <w:tblGrid>
        <w:gridCol w:w="9060"/>
      </w:tblGrid>
      <w:tr w:rsidR="00302A2B" w:rsidTr="00302A2B">
        <w:tc>
          <w:tcPr>
            <w:tcW w:w="9060" w:type="dxa"/>
          </w:tcPr>
          <w:p w:rsidR="00302A2B" w:rsidRPr="00302A2B" w:rsidRDefault="00302A2B" w:rsidP="00302A2B">
            <w:pPr>
              <w:spacing w:after="60"/>
              <w:rPr>
                <w:rFonts w:eastAsia="宋体"/>
                <w:b/>
                <w:bCs/>
                <w:color w:val="FF0000"/>
                <w:lang w:val="en-GB" w:eastAsia="zh-CN"/>
              </w:rPr>
            </w:pPr>
            <w:r w:rsidRPr="00302A2B">
              <w:rPr>
                <w:rFonts w:eastAsia="宋体"/>
                <w:b/>
                <w:bCs/>
                <w:color w:val="FF0000"/>
                <w:lang w:val="en-GB" w:eastAsia="zh-CN"/>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p>
          <w:p w:rsidR="00302A2B" w:rsidRPr="00302A2B" w:rsidRDefault="00302A2B" w:rsidP="00302A2B">
            <w:pPr>
              <w:spacing w:after="60"/>
              <w:rPr>
                <w:rFonts w:eastAsia="宋体"/>
                <w:lang w:val="en-GB" w:eastAsia="zh-CN"/>
              </w:rPr>
            </w:pPr>
            <w:r w:rsidRPr="00302A2B">
              <w:rPr>
                <w:rFonts w:eastAsia="宋体"/>
                <w:lang w:val="en-GB" w:eastAsia="zh-CN"/>
              </w:rPr>
              <w:t>“The European Conference of Postal and Telecommunications Administrations,</w:t>
            </w:r>
          </w:p>
          <w:p w:rsidR="00302A2B" w:rsidRPr="00302A2B" w:rsidRDefault="00302A2B" w:rsidP="00302A2B">
            <w:pPr>
              <w:spacing w:after="60"/>
              <w:rPr>
                <w:rFonts w:eastAsia="宋体"/>
                <w:i/>
                <w:iCs/>
                <w:lang w:val="en-GB" w:eastAsia="zh-CN"/>
              </w:rPr>
            </w:pPr>
            <w:r w:rsidRPr="00302A2B">
              <w:rPr>
                <w:rFonts w:eastAsia="宋体"/>
                <w:i/>
                <w:iCs/>
                <w:lang w:val="en-GB" w:eastAsia="zh-CN"/>
              </w:rPr>
              <w:t>considering</w:t>
            </w:r>
          </w:p>
          <w:p w:rsidR="00302A2B" w:rsidRPr="00302A2B" w:rsidRDefault="00302A2B" w:rsidP="00302A2B">
            <w:pPr>
              <w:numPr>
                <w:ilvl w:val="0"/>
                <w:numId w:val="39"/>
              </w:numPr>
              <w:spacing w:after="60"/>
              <w:rPr>
                <w:rFonts w:eastAsia="宋体"/>
                <w:lang w:val="en-GB" w:eastAsia="zh-CN"/>
              </w:rPr>
            </w:pPr>
            <w:r w:rsidRPr="00302A2B">
              <w:rPr>
                <w:rFonts w:eastAsia="宋体"/>
                <w:lang w:val="en-GB" w:eastAsia="zh-CN"/>
              </w:rPr>
              <w:t xml:space="preserve">that ECC Report 309 </w:t>
            </w:r>
            <w:r w:rsidRPr="00302A2B">
              <w:rPr>
                <w:rFonts w:eastAsia="宋体"/>
                <w:lang w:val="en-GB" w:eastAsia="zh-CN"/>
              </w:rPr>
              <w:fldChar w:fldCharType="begin"/>
            </w:r>
            <w:r w:rsidRPr="00302A2B">
              <w:rPr>
                <w:rFonts w:eastAsia="宋体"/>
                <w:lang w:val="en-GB" w:eastAsia="zh-CN"/>
              </w:rPr>
              <w:instrText xml:space="preserve"> REF _Ref103342543 \r \h  \* MERGEFORMAT </w:instrText>
            </w:r>
            <w:r w:rsidRPr="00302A2B">
              <w:rPr>
                <w:rFonts w:eastAsia="宋体"/>
                <w:lang w:val="en-GB" w:eastAsia="zh-CN"/>
              </w:rPr>
            </w:r>
            <w:r w:rsidRPr="00302A2B">
              <w:rPr>
                <w:rFonts w:eastAsia="宋体"/>
                <w:lang w:val="en-GB" w:eastAsia="zh-CN"/>
              </w:rPr>
              <w:fldChar w:fldCharType="separate"/>
            </w:r>
            <w:r w:rsidRPr="00302A2B">
              <w:rPr>
                <w:rFonts w:eastAsia="宋体"/>
                <w:lang w:val="en-GB" w:eastAsia="zh-CN"/>
              </w:rPr>
              <w:t>[1]</w:t>
            </w:r>
            <w:r w:rsidRPr="00302A2B">
              <w:rPr>
                <w:rFonts w:eastAsia="宋体"/>
                <w:lang w:eastAsia="zh-CN"/>
              </w:rPr>
              <w:fldChar w:fldCharType="end"/>
            </w:r>
            <w:r w:rsidRPr="00302A2B">
              <w:rPr>
                <w:rFonts w:eastAsia="宋体"/>
                <w:lang w:val="en-GB" w:eastAsia="zh-CN"/>
              </w:rPr>
              <w:t xml:space="preserve"> provides an analysis of conditions of usage of aerial UE for communications based on LTE in various harmonised MFCN bands;</w:t>
            </w:r>
          </w:p>
          <w:p w:rsidR="00302A2B" w:rsidRPr="00302A2B" w:rsidRDefault="00302A2B" w:rsidP="00302A2B">
            <w:pPr>
              <w:spacing w:after="60"/>
              <w:jc w:val="center"/>
              <w:rPr>
                <w:rFonts w:eastAsia="宋体"/>
                <w:lang w:val="en-GB" w:eastAsia="zh-CN"/>
              </w:rPr>
            </w:pPr>
            <w:r w:rsidRPr="00302A2B">
              <w:rPr>
                <w:rFonts w:eastAsia="宋体"/>
                <w:lang w:val="en-GB" w:eastAsia="zh-CN"/>
              </w:rPr>
              <w:t>…</w:t>
            </w:r>
          </w:p>
          <w:p w:rsidR="00302A2B" w:rsidRPr="00302A2B" w:rsidRDefault="00302A2B" w:rsidP="00302A2B">
            <w:pPr>
              <w:numPr>
                <w:ilvl w:val="0"/>
                <w:numId w:val="39"/>
              </w:numPr>
              <w:spacing w:after="60"/>
              <w:rPr>
                <w:rFonts w:eastAsia="宋体"/>
                <w:vanish/>
                <w:lang w:val="en-GB" w:eastAsia="zh-CN"/>
              </w:rPr>
            </w:pPr>
          </w:p>
          <w:p w:rsidR="00302A2B" w:rsidRPr="00302A2B" w:rsidRDefault="00302A2B" w:rsidP="00302A2B">
            <w:pPr>
              <w:numPr>
                <w:ilvl w:val="0"/>
                <w:numId w:val="39"/>
              </w:numPr>
              <w:spacing w:after="60"/>
              <w:rPr>
                <w:rFonts w:eastAsia="宋体"/>
                <w:vanish/>
                <w:lang w:val="en-GB" w:eastAsia="zh-CN"/>
              </w:rPr>
            </w:pPr>
          </w:p>
          <w:p w:rsidR="00302A2B" w:rsidRPr="00302A2B" w:rsidRDefault="00302A2B" w:rsidP="00302A2B">
            <w:pPr>
              <w:numPr>
                <w:ilvl w:val="0"/>
                <w:numId w:val="39"/>
              </w:numPr>
              <w:spacing w:after="60"/>
              <w:rPr>
                <w:rFonts w:eastAsia="宋体"/>
                <w:vanish/>
                <w:lang w:val="en-GB" w:eastAsia="zh-CN"/>
              </w:rPr>
            </w:pPr>
          </w:p>
          <w:p w:rsidR="00302A2B" w:rsidRPr="00302A2B" w:rsidRDefault="00302A2B" w:rsidP="00302A2B">
            <w:pPr>
              <w:numPr>
                <w:ilvl w:val="0"/>
                <w:numId w:val="39"/>
              </w:numPr>
              <w:spacing w:after="60"/>
              <w:rPr>
                <w:rFonts w:eastAsia="宋体"/>
                <w:vanish/>
                <w:lang w:val="en-GB" w:eastAsia="zh-CN"/>
              </w:rPr>
            </w:pPr>
          </w:p>
          <w:p w:rsidR="00302A2B" w:rsidRPr="00302A2B" w:rsidRDefault="00302A2B" w:rsidP="00302A2B">
            <w:pPr>
              <w:numPr>
                <w:ilvl w:val="0"/>
                <w:numId w:val="39"/>
              </w:numPr>
              <w:spacing w:after="60"/>
              <w:rPr>
                <w:rFonts w:eastAsia="宋体"/>
                <w:vanish/>
                <w:lang w:val="en-GB" w:eastAsia="zh-CN"/>
              </w:rPr>
            </w:pPr>
          </w:p>
          <w:p w:rsidR="00302A2B" w:rsidRPr="00302A2B" w:rsidRDefault="00302A2B" w:rsidP="00302A2B">
            <w:pPr>
              <w:numPr>
                <w:ilvl w:val="0"/>
                <w:numId w:val="39"/>
              </w:numPr>
              <w:spacing w:after="60"/>
              <w:rPr>
                <w:rFonts w:eastAsia="宋体"/>
                <w:lang w:val="en-GB" w:eastAsia="zh-CN"/>
              </w:rPr>
            </w:pPr>
            <w:r w:rsidRPr="00302A2B">
              <w:rPr>
                <w:rFonts w:eastAsia="宋体"/>
                <w:lang w:val="en-GB" w:eastAsia="zh-CN"/>
              </w:rPr>
              <w:t xml:space="preserve">that the term aerial UE, used in this ECC Decision, </w:t>
            </w:r>
            <w:r w:rsidRPr="00302A2B">
              <w:rPr>
                <w:rFonts w:eastAsia="宋体"/>
                <w:lang w:eastAsia="zh-CN"/>
              </w:rPr>
              <w:t xml:space="preserve">refers to </w:t>
            </w:r>
            <w:proofErr w:type="gramStart"/>
            <w:r w:rsidRPr="00302A2B">
              <w:rPr>
                <w:rFonts w:eastAsia="宋体"/>
                <w:lang w:eastAsia="zh-CN"/>
              </w:rPr>
              <w:t>an</w:t>
            </w:r>
            <w:proofErr w:type="gramEnd"/>
            <w:r w:rsidRPr="00302A2B">
              <w:rPr>
                <w:rFonts w:eastAsia="宋体"/>
                <w:lang w:eastAsia="zh-CN"/>
              </w:rPr>
              <w:t xml:space="preserve"> UE supporting UAS features and services and requiring an aerial subscription. An aerial UE is installed either on-board an Unmanned Aircraft (e.g. drones) or on-board manned aircraft (e.g. helicopter). It identifies itself to the mobile network as being in this class;</w:t>
            </w:r>
          </w:p>
          <w:p w:rsidR="00302A2B" w:rsidRPr="00302A2B" w:rsidRDefault="00302A2B" w:rsidP="00302A2B">
            <w:pPr>
              <w:numPr>
                <w:ilvl w:val="0"/>
                <w:numId w:val="39"/>
              </w:numPr>
              <w:spacing w:after="60"/>
              <w:rPr>
                <w:rFonts w:eastAsia="宋体"/>
                <w:lang w:val="en-GB" w:eastAsia="zh-CN"/>
              </w:rPr>
            </w:pPr>
            <w:r w:rsidRPr="00302A2B">
              <w:rPr>
                <w:rFonts w:eastAsia="宋体"/>
                <w:lang w:val="en-GB" w:eastAsia="zh-CN"/>
              </w:rPr>
              <w:t xml:space="preserve">that this ECC Decision refers to </w:t>
            </w:r>
            <w:r w:rsidRPr="00D57CAD">
              <w:rPr>
                <w:rFonts w:eastAsia="宋体"/>
                <w:b/>
                <w:color w:val="FF0000"/>
                <w:lang w:val="en-GB" w:eastAsia="zh-CN"/>
              </w:rPr>
              <w:t>non-AAS aerial UE</w:t>
            </w:r>
            <w:r w:rsidRPr="00302A2B">
              <w:rPr>
                <w:rFonts w:eastAsia="宋体"/>
                <w:lang w:val="en-GB" w:eastAsia="zh-CN"/>
              </w:rPr>
              <w:t xml:space="preserve"> only;</w:t>
            </w:r>
          </w:p>
          <w:p w:rsidR="00302A2B" w:rsidRPr="00302A2B" w:rsidRDefault="00302A2B" w:rsidP="00302A2B">
            <w:pPr>
              <w:numPr>
                <w:ilvl w:val="0"/>
                <w:numId w:val="39"/>
              </w:numPr>
              <w:spacing w:after="60"/>
              <w:rPr>
                <w:rFonts w:eastAsia="宋体"/>
                <w:lang w:eastAsia="zh-CN"/>
              </w:rPr>
            </w:pPr>
            <w:r w:rsidRPr="00302A2B">
              <w:rPr>
                <w:rFonts w:eastAsia="宋体"/>
                <w:lang w:val="en-GB" w:eastAsia="zh-CN"/>
              </w:rPr>
              <w:t xml:space="preserve">that this ECC Decision has been developed </w:t>
            </w:r>
            <w:r w:rsidRPr="00302A2B">
              <w:rPr>
                <w:rFonts w:eastAsia="宋体"/>
                <w:lang w:eastAsia="zh-CN"/>
              </w:rPr>
              <w:t xml:space="preserve">under the assumption that </w:t>
            </w:r>
            <w:r w:rsidRPr="00D57CAD">
              <w:rPr>
                <w:rFonts w:eastAsia="宋体"/>
                <w:b/>
                <w:color w:val="FF0000"/>
                <w:lang w:val="en-GB" w:eastAsia="zh-CN"/>
              </w:rPr>
              <w:t>there is the mechanism to differentiate between an aerial UE and a conventional</w:t>
            </w:r>
            <w:r w:rsidRPr="00EF3CC8">
              <w:rPr>
                <w:rFonts w:eastAsia="宋体"/>
                <w:b/>
                <w:color w:val="FF0000"/>
                <w:lang w:val="en-GB" w:eastAsia="zh-CN"/>
              </w:rPr>
              <w:t xml:space="preserve"> </w:t>
            </w:r>
            <w:r w:rsidRPr="00EF3CC8">
              <w:rPr>
                <w:rFonts w:eastAsia="宋体"/>
                <w:b/>
                <w:color w:val="FF0000"/>
                <w:lang w:eastAsia="zh-CN"/>
              </w:rPr>
              <w:t>UE</w:t>
            </w:r>
            <w:r w:rsidRPr="00EF3CC8" w:rsidDel="00902803">
              <w:rPr>
                <w:rFonts w:eastAsia="宋体"/>
                <w:color w:val="FF0000"/>
                <w:lang w:val="en-GB" w:eastAsia="zh-CN"/>
              </w:rPr>
              <w:t xml:space="preserve"> </w:t>
            </w:r>
            <w:r w:rsidRPr="00302A2B">
              <w:rPr>
                <w:rFonts w:eastAsia="宋体"/>
                <w:lang w:val="en-GB" w:eastAsia="zh-CN"/>
              </w:rPr>
              <w:t>and that this mechanism cannot be changed by the end-user;</w:t>
            </w:r>
          </w:p>
          <w:p w:rsidR="00302A2B" w:rsidRPr="00302A2B" w:rsidRDefault="00302A2B" w:rsidP="00302A2B">
            <w:pPr>
              <w:numPr>
                <w:ilvl w:val="0"/>
                <w:numId w:val="39"/>
              </w:numPr>
              <w:spacing w:after="60"/>
              <w:rPr>
                <w:rFonts w:eastAsia="宋体"/>
                <w:lang w:eastAsia="zh-CN"/>
              </w:rPr>
            </w:pPr>
            <w:r w:rsidRPr="00302A2B">
              <w:rPr>
                <w:rFonts w:eastAsia="宋体"/>
                <w:lang w:eastAsia="zh-CN"/>
              </w:rPr>
              <w:t xml:space="preserve">that the mechanism to differentiate aerial UE from other UE, </w:t>
            </w:r>
            <w:r w:rsidRPr="00D57CAD">
              <w:rPr>
                <w:rFonts w:eastAsia="宋体"/>
                <w:b/>
                <w:color w:val="FF0000"/>
                <w:lang w:val="en-GB" w:eastAsia="zh-CN"/>
              </w:rPr>
              <w:t>should allow mobile operators to identify aerial UE</w:t>
            </w:r>
            <w:r w:rsidRPr="00302A2B">
              <w:rPr>
                <w:rFonts w:eastAsia="宋体"/>
                <w:lang w:eastAsia="zh-CN"/>
              </w:rPr>
              <w:t xml:space="preserve"> and to manage self-interference;</w:t>
            </w:r>
          </w:p>
          <w:p w:rsidR="00302A2B" w:rsidRPr="00302A2B" w:rsidRDefault="00302A2B" w:rsidP="00302A2B">
            <w:pPr>
              <w:numPr>
                <w:ilvl w:val="0"/>
                <w:numId w:val="39"/>
              </w:numPr>
              <w:spacing w:after="60"/>
              <w:rPr>
                <w:rFonts w:eastAsia="宋体"/>
                <w:lang w:val="en-GB" w:eastAsia="zh-CN"/>
              </w:rPr>
            </w:pPr>
            <w:r w:rsidRPr="00302A2B">
              <w:rPr>
                <w:rFonts w:eastAsia="宋体"/>
                <w:lang w:val="en-GB" w:eastAsia="zh-CN"/>
              </w:rPr>
              <w:t>that the scenario for commercial aircraft connectivity differs from those addressed by this ECC Decision;</w:t>
            </w:r>
          </w:p>
          <w:p w:rsidR="00302A2B" w:rsidRPr="00302A2B" w:rsidRDefault="00302A2B" w:rsidP="00302A2B">
            <w:pPr>
              <w:spacing w:after="60"/>
              <w:rPr>
                <w:rFonts w:eastAsia="宋体"/>
                <w:lang w:val="en-GB" w:eastAsia="zh-CN"/>
              </w:rPr>
            </w:pPr>
          </w:p>
          <w:p w:rsidR="00302A2B" w:rsidRPr="00302A2B" w:rsidRDefault="00302A2B" w:rsidP="00302A2B">
            <w:pPr>
              <w:numPr>
                <w:ilvl w:val="0"/>
                <w:numId w:val="39"/>
              </w:numPr>
              <w:spacing w:after="60"/>
              <w:rPr>
                <w:rFonts w:eastAsia="宋体"/>
                <w:vanish/>
                <w:lang w:eastAsia="zh-CN"/>
              </w:rPr>
            </w:pPr>
          </w:p>
          <w:p w:rsidR="00302A2B" w:rsidRPr="00302A2B" w:rsidRDefault="00302A2B" w:rsidP="00302A2B">
            <w:pPr>
              <w:numPr>
                <w:ilvl w:val="0"/>
                <w:numId w:val="39"/>
              </w:numPr>
              <w:spacing w:after="60"/>
              <w:rPr>
                <w:rFonts w:eastAsia="宋体"/>
                <w:lang w:eastAsia="zh-CN"/>
              </w:rPr>
            </w:pPr>
            <w:r w:rsidRPr="00302A2B">
              <w:rPr>
                <w:rFonts w:eastAsia="宋体"/>
                <w:lang w:eastAsia="zh-CN"/>
              </w:rPr>
              <w:t xml:space="preserve">that </w:t>
            </w:r>
            <w:r w:rsidRPr="00D57CAD">
              <w:rPr>
                <w:rFonts w:eastAsia="宋体"/>
                <w:b/>
                <w:color w:val="FF0000"/>
                <w:lang w:val="en-GB" w:eastAsia="zh-CN"/>
              </w:rPr>
              <w:t>a no-transmit zone in this Decision is defined as a geographical area where aerial UE are not allowed to transmit for spectrum compatibility</w:t>
            </w:r>
            <w:r w:rsidRPr="00302A2B">
              <w:rPr>
                <w:rFonts w:eastAsia="宋体"/>
                <w:lang w:eastAsia="zh-CN"/>
              </w:rPr>
              <w:t xml:space="preserve"> purposes in a given </w:t>
            </w:r>
            <w:proofErr w:type="spellStart"/>
            <w:r w:rsidRPr="00302A2B">
              <w:rPr>
                <w:rFonts w:eastAsia="宋体"/>
                <w:lang w:eastAsia="zh-CN"/>
              </w:rPr>
              <w:t>harmonised</w:t>
            </w:r>
            <w:proofErr w:type="spellEnd"/>
            <w:r w:rsidRPr="00302A2B">
              <w:rPr>
                <w:rFonts w:eastAsia="宋体"/>
                <w:lang w:eastAsia="zh-CN"/>
              </w:rPr>
              <w:t xml:space="preserve"> MFCN band or part of it;</w:t>
            </w:r>
          </w:p>
          <w:p w:rsidR="00302A2B" w:rsidRPr="00302A2B" w:rsidRDefault="00302A2B" w:rsidP="00302A2B">
            <w:pPr>
              <w:spacing w:after="60"/>
              <w:jc w:val="center"/>
              <w:rPr>
                <w:rFonts w:eastAsia="宋体"/>
                <w:lang w:val="en-GB" w:eastAsia="zh-CN"/>
              </w:rPr>
            </w:pPr>
            <w:r w:rsidRPr="00302A2B">
              <w:rPr>
                <w:rFonts w:eastAsia="宋体"/>
                <w:lang w:val="en-GB" w:eastAsia="zh-CN"/>
              </w:rPr>
              <w:t>…</w:t>
            </w:r>
          </w:p>
          <w:p w:rsidR="00302A2B" w:rsidRPr="00302A2B" w:rsidRDefault="00302A2B" w:rsidP="00302A2B">
            <w:pPr>
              <w:numPr>
                <w:ilvl w:val="0"/>
                <w:numId w:val="39"/>
              </w:numPr>
              <w:spacing w:after="60"/>
              <w:rPr>
                <w:rFonts w:eastAsia="宋体"/>
                <w:vanish/>
                <w:lang w:eastAsia="zh-CN"/>
              </w:rPr>
            </w:pPr>
          </w:p>
          <w:p w:rsidR="00302A2B" w:rsidRPr="00302A2B" w:rsidRDefault="00302A2B" w:rsidP="00302A2B">
            <w:pPr>
              <w:numPr>
                <w:ilvl w:val="0"/>
                <w:numId w:val="39"/>
              </w:numPr>
              <w:spacing w:after="60"/>
              <w:rPr>
                <w:rFonts w:eastAsia="宋体"/>
                <w:lang w:eastAsia="zh-CN"/>
              </w:rPr>
            </w:pPr>
            <w:r w:rsidRPr="00302A2B">
              <w:rPr>
                <w:rFonts w:eastAsia="宋体"/>
                <w:lang w:eastAsia="zh-CN"/>
              </w:rPr>
              <w:t xml:space="preserve">that a </w:t>
            </w:r>
            <w:r w:rsidRPr="006C74B7">
              <w:rPr>
                <w:rFonts w:eastAsia="宋体"/>
                <w:b/>
                <w:color w:val="FF0000"/>
                <w:lang w:eastAsia="zh-CN"/>
              </w:rPr>
              <w:t>mechanism</w:t>
            </w:r>
            <w:r w:rsidRPr="006C74B7">
              <w:rPr>
                <w:rFonts w:eastAsia="宋体"/>
                <w:color w:val="FF0000"/>
                <w:lang w:eastAsia="zh-CN"/>
              </w:rPr>
              <w:t xml:space="preserve"> </w:t>
            </w:r>
            <w:r w:rsidRPr="00302A2B">
              <w:rPr>
                <w:rFonts w:eastAsia="宋体"/>
                <w:lang w:eastAsia="zh-CN"/>
              </w:rPr>
              <w:t xml:space="preserve">is necessary to </w:t>
            </w:r>
            <w:r w:rsidRPr="006C74B7">
              <w:rPr>
                <w:rFonts w:eastAsia="宋体"/>
                <w:b/>
                <w:color w:val="FF0000"/>
                <w:lang w:eastAsia="zh-CN"/>
              </w:rPr>
              <w:t>ensure that aerial UE respect no-transmit zones</w:t>
            </w:r>
            <w:r w:rsidRPr="00302A2B">
              <w:rPr>
                <w:rFonts w:eastAsia="宋体"/>
                <w:lang w:eastAsia="zh-CN"/>
              </w:rPr>
              <w:t>;</w:t>
            </w:r>
          </w:p>
          <w:p w:rsidR="00302A2B" w:rsidRPr="00302A2B" w:rsidRDefault="00302A2B" w:rsidP="00302A2B">
            <w:pPr>
              <w:spacing w:after="60"/>
              <w:jc w:val="center"/>
              <w:rPr>
                <w:rFonts w:eastAsia="宋体"/>
                <w:lang w:val="en-GB" w:eastAsia="zh-CN"/>
              </w:rPr>
            </w:pPr>
            <w:r w:rsidRPr="00302A2B">
              <w:rPr>
                <w:rFonts w:eastAsia="宋体"/>
                <w:lang w:val="en-GB" w:eastAsia="zh-CN"/>
              </w:rPr>
              <w:t>…</w:t>
            </w:r>
          </w:p>
          <w:p w:rsidR="00302A2B" w:rsidRPr="00302A2B" w:rsidRDefault="00302A2B" w:rsidP="00302A2B">
            <w:pPr>
              <w:numPr>
                <w:ilvl w:val="0"/>
                <w:numId w:val="39"/>
              </w:numPr>
              <w:spacing w:after="60"/>
              <w:rPr>
                <w:rFonts w:eastAsia="宋体"/>
                <w:vanish/>
                <w:lang w:val="en-GB" w:eastAsia="zh-CN"/>
              </w:rPr>
            </w:pPr>
          </w:p>
          <w:p w:rsidR="00302A2B" w:rsidRPr="00302A2B" w:rsidRDefault="00302A2B" w:rsidP="00302A2B">
            <w:pPr>
              <w:numPr>
                <w:ilvl w:val="0"/>
                <w:numId w:val="39"/>
              </w:numPr>
              <w:spacing w:after="60"/>
              <w:rPr>
                <w:rFonts w:eastAsia="宋体"/>
                <w:lang w:val="en-GB" w:eastAsia="zh-CN"/>
              </w:rPr>
            </w:pPr>
            <w:r w:rsidRPr="00302A2B">
              <w:rPr>
                <w:rFonts w:eastAsia="宋体"/>
                <w:lang w:val="en-GB" w:eastAsia="zh-CN"/>
              </w:rPr>
              <w:t>that there is a need for specific OOBE limits for aerial UE in some frequency bands</w:t>
            </w:r>
            <w:r w:rsidRPr="00302A2B">
              <w:rPr>
                <w:rFonts w:eastAsia="宋体"/>
                <w:lang w:eastAsia="zh-CN"/>
              </w:rPr>
              <w:t xml:space="preserve"> to avoid interference to other services in some other bands (e.g. to protect </w:t>
            </w:r>
            <w:proofErr w:type="spellStart"/>
            <w:r w:rsidRPr="00302A2B">
              <w:rPr>
                <w:rFonts w:eastAsia="宋体"/>
                <w:lang w:eastAsia="zh-CN"/>
              </w:rPr>
              <w:t>MetSat</w:t>
            </w:r>
            <w:proofErr w:type="spellEnd"/>
            <w:r w:rsidRPr="00302A2B">
              <w:rPr>
                <w:rFonts w:eastAsia="宋体"/>
                <w:lang w:eastAsia="zh-CN"/>
              </w:rPr>
              <w:t xml:space="preserve"> or radar operations);</w:t>
            </w:r>
          </w:p>
          <w:p w:rsidR="00302A2B" w:rsidRPr="00302A2B" w:rsidRDefault="00302A2B" w:rsidP="00302A2B">
            <w:pPr>
              <w:spacing w:after="60"/>
              <w:jc w:val="center"/>
              <w:rPr>
                <w:rFonts w:eastAsia="宋体"/>
                <w:lang w:val="en-GB" w:eastAsia="zh-CN"/>
              </w:rPr>
            </w:pPr>
            <w:r w:rsidRPr="00302A2B">
              <w:rPr>
                <w:rFonts w:eastAsia="宋体"/>
                <w:lang w:val="en-GB" w:eastAsia="zh-CN"/>
              </w:rPr>
              <w:t>…</w:t>
            </w:r>
          </w:p>
          <w:p w:rsidR="00302A2B" w:rsidRPr="00302A2B" w:rsidRDefault="00302A2B" w:rsidP="00302A2B">
            <w:pPr>
              <w:numPr>
                <w:ilvl w:val="0"/>
                <w:numId w:val="39"/>
              </w:numPr>
              <w:spacing w:after="60"/>
              <w:rPr>
                <w:rFonts w:eastAsia="宋体"/>
                <w:vanish/>
                <w:lang w:eastAsia="zh-CN"/>
              </w:rPr>
            </w:pPr>
          </w:p>
          <w:p w:rsidR="00302A2B" w:rsidRPr="00302A2B" w:rsidRDefault="00302A2B" w:rsidP="00302A2B">
            <w:pPr>
              <w:numPr>
                <w:ilvl w:val="0"/>
                <w:numId w:val="39"/>
              </w:numPr>
              <w:spacing w:after="60"/>
              <w:rPr>
                <w:rFonts w:eastAsia="宋体"/>
                <w:vanish/>
                <w:lang w:eastAsia="zh-CN"/>
              </w:rPr>
            </w:pPr>
          </w:p>
          <w:p w:rsidR="00302A2B" w:rsidRPr="00302A2B" w:rsidRDefault="00302A2B" w:rsidP="00302A2B">
            <w:pPr>
              <w:numPr>
                <w:ilvl w:val="0"/>
                <w:numId w:val="39"/>
              </w:numPr>
              <w:spacing w:after="60"/>
              <w:rPr>
                <w:rFonts w:eastAsia="宋体"/>
                <w:vanish/>
                <w:lang w:eastAsia="zh-CN"/>
              </w:rPr>
            </w:pPr>
          </w:p>
          <w:p w:rsidR="00302A2B" w:rsidRPr="00302A2B" w:rsidRDefault="00302A2B" w:rsidP="00302A2B">
            <w:pPr>
              <w:numPr>
                <w:ilvl w:val="0"/>
                <w:numId w:val="39"/>
              </w:numPr>
              <w:spacing w:after="60"/>
              <w:rPr>
                <w:rFonts w:eastAsia="宋体"/>
                <w:lang w:eastAsia="zh-CN"/>
              </w:rPr>
            </w:pPr>
            <w:r w:rsidRPr="00302A2B">
              <w:rPr>
                <w:rFonts w:eastAsia="宋体"/>
                <w:lang w:eastAsia="zh-CN"/>
              </w:rPr>
              <w:t xml:space="preserve">that in this ECC Decision it is assumed that </w:t>
            </w:r>
            <w:r w:rsidRPr="00027C3A">
              <w:rPr>
                <w:rFonts w:eastAsia="宋体"/>
                <w:b/>
                <w:color w:val="FF0000"/>
                <w:lang w:val="en-GB" w:eastAsia="zh-CN"/>
              </w:rPr>
              <w:t>aerial UEs have a height reporting capability</w:t>
            </w:r>
            <w:r w:rsidRPr="00302A2B">
              <w:rPr>
                <w:rFonts w:eastAsia="宋体"/>
                <w:lang w:eastAsia="zh-CN"/>
              </w:rPr>
              <w:t>;</w:t>
            </w:r>
          </w:p>
          <w:p w:rsidR="00302A2B" w:rsidRPr="00302A2B" w:rsidRDefault="00302A2B" w:rsidP="00302A2B">
            <w:pPr>
              <w:spacing w:after="60"/>
              <w:jc w:val="center"/>
              <w:rPr>
                <w:rFonts w:eastAsia="宋体"/>
                <w:lang w:val="en-GB" w:eastAsia="zh-CN"/>
              </w:rPr>
            </w:pPr>
            <w:r w:rsidRPr="00302A2B">
              <w:rPr>
                <w:rFonts w:eastAsia="宋体"/>
                <w:lang w:val="en-GB" w:eastAsia="zh-CN"/>
              </w:rPr>
              <w:t>…</w:t>
            </w:r>
          </w:p>
          <w:p w:rsidR="00302A2B" w:rsidRPr="00302A2B" w:rsidRDefault="00302A2B" w:rsidP="00302A2B">
            <w:pPr>
              <w:spacing w:after="60"/>
              <w:rPr>
                <w:rFonts w:eastAsia="宋体"/>
                <w:i/>
                <w:color w:val="FF0000"/>
                <w:lang w:val="en-GB" w:eastAsia="zh-CN"/>
              </w:rPr>
            </w:pPr>
            <w:r w:rsidRPr="00302A2B">
              <w:rPr>
                <w:rFonts w:eastAsia="宋体"/>
                <w:i/>
                <w:color w:val="FF0000"/>
                <w:lang w:val="en-GB" w:eastAsia="zh-CN"/>
              </w:rPr>
              <w:t>DECIDES</w:t>
            </w:r>
          </w:p>
          <w:p w:rsidR="00302A2B" w:rsidRPr="00302A2B" w:rsidRDefault="00302A2B" w:rsidP="00302A2B">
            <w:pPr>
              <w:spacing w:after="60"/>
              <w:jc w:val="center"/>
              <w:rPr>
                <w:rFonts w:eastAsia="宋体"/>
                <w:lang w:val="en-GB" w:eastAsia="zh-CN"/>
              </w:rPr>
            </w:pPr>
            <w:r w:rsidRPr="00302A2B">
              <w:rPr>
                <w:rFonts w:eastAsia="宋体"/>
                <w:lang w:val="en-GB" w:eastAsia="zh-CN"/>
              </w:rPr>
              <w:t>…</w:t>
            </w:r>
          </w:p>
          <w:p w:rsidR="00302A2B" w:rsidRPr="00302A2B" w:rsidRDefault="00302A2B" w:rsidP="00302A2B">
            <w:pPr>
              <w:spacing w:after="60"/>
              <w:rPr>
                <w:rFonts w:eastAsia="宋体"/>
                <w:lang w:val="en-GB" w:eastAsia="zh-CN"/>
              </w:rPr>
            </w:pPr>
            <w:r w:rsidRPr="00302A2B">
              <w:rPr>
                <w:rFonts w:eastAsia="宋体"/>
                <w:lang w:val="en-GB" w:eastAsia="zh-CN"/>
              </w:rPr>
              <w:lastRenderedPageBreak/>
              <w:t>t</w:t>
            </w:r>
            <w:r w:rsidRPr="00302A2B">
              <w:rPr>
                <w:rFonts w:eastAsia="宋体"/>
                <w:iCs/>
                <w:lang w:val="en-GB" w:eastAsia="zh-CN"/>
              </w:rPr>
              <w:t>hat no-transmit zones as described in this Decision should be defined and implemented at national level and where necessary coordinated with neighbouring countries;</w:t>
            </w:r>
          </w:p>
          <w:p w:rsidR="00302A2B" w:rsidRDefault="00302A2B" w:rsidP="00302A2B">
            <w:pPr>
              <w:spacing w:after="60"/>
              <w:jc w:val="center"/>
              <w:rPr>
                <w:rFonts w:eastAsia="宋体"/>
                <w:lang w:eastAsia="zh-CN"/>
              </w:rPr>
            </w:pPr>
            <w:r w:rsidRPr="00302A2B">
              <w:rPr>
                <w:rFonts w:eastAsia="宋体"/>
                <w:lang w:val="en-GB" w:eastAsia="zh-CN"/>
              </w:rPr>
              <w:t>…</w:t>
            </w:r>
          </w:p>
        </w:tc>
      </w:tr>
    </w:tbl>
    <w:p w:rsidR="00302A2B" w:rsidRDefault="00027C3A" w:rsidP="00027C3A">
      <w:pPr>
        <w:spacing w:before="60" w:after="60"/>
        <w:rPr>
          <w:rFonts w:eastAsia="宋体"/>
          <w:lang w:val="en-GB" w:eastAsia="zh-CN"/>
        </w:rPr>
      </w:pPr>
      <w:r>
        <w:rPr>
          <w:rFonts w:eastAsia="宋体"/>
          <w:lang w:eastAsia="zh-CN"/>
        </w:rPr>
        <w:lastRenderedPageBreak/>
        <w:t xml:space="preserve">It can be found that in the above </w:t>
      </w:r>
      <w:r w:rsidR="0005496A">
        <w:rPr>
          <w:rFonts w:eastAsia="宋体"/>
          <w:lang w:eastAsia="zh-CN"/>
        </w:rPr>
        <w:t>decision, the two mechanism</w:t>
      </w:r>
      <w:r w:rsidR="00896F47">
        <w:rPr>
          <w:rFonts w:eastAsia="宋体"/>
          <w:lang w:eastAsia="zh-CN"/>
        </w:rPr>
        <w:t>s</w:t>
      </w:r>
      <w:r w:rsidR="0005496A">
        <w:rPr>
          <w:rFonts w:eastAsia="宋体"/>
          <w:lang w:eastAsia="zh-CN"/>
        </w:rPr>
        <w:t xml:space="preserve">, i.e., </w:t>
      </w:r>
      <w:r w:rsidR="0005496A" w:rsidRPr="00302A2B">
        <w:rPr>
          <w:rFonts w:eastAsia="宋体"/>
          <w:lang w:val="en-GB" w:eastAsia="zh-CN"/>
        </w:rPr>
        <w:t>specific OOBE limits</w:t>
      </w:r>
      <w:r w:rsidR="0005496A">
        <w:rPr>
          <w:rFonts w:eastAsia="宋体"/>
          <w:lang w:val="en-GB" w:eastAsia="zh-CN"/>
        </w:rPr>
        <w:t xml:space="preserve"> and non-transmit zone</w:t>
      </w:r>
      <w:r w:rsidR="00165DC7">
        <w:rPr>
          <w:rFonts w:eastAsia="宋体"/>
          <w:lang w:val="en-GB" w:eastAsia="zh-CN"/>
        </w:rPr>
        <w:t xml:space="preserve"> </w:t>
      </w:r>
      <w:r w:rsidR="00165DC7" w:rsidRPr="00165DC7">
        <w:t>(see no-fly zone definition set out in ECC Report 309</w:t>
      </w:r>
      <w:r w:rsidR="00640662">
        <w:fldChar w:fldCharType="begin"/>
      </w:r>
      <w:r w:rsidR="00640662">
        <w:instrText xml:space="preserve"> REF _Ref160958551 \r \h </w:instrText>
      </w:r>
      <w:r w:rsidR="00640662">
        <w:fldChar w:fldCharType="separate"/>
      </w:r>
      <w:r w:rsidR="00640662">
        <w:t>[4]</w:t>
      </w:r>
      <w:r w:rsidR="00640662">
        <w:fldChar w:fldCharType="end"/>
      </w:r>
      <w:r w:rsidR="00165DC7" w:rsidRPr="00165DC7">
        <w:t>, in this Decision referred to as “no-transmit zone”</w:t>
      </w:r>
      <w:r w:rsidR="00165DC7" w:rsidRPr="00165DC7">
        <w:rPr>
          <w:rFonts w:eastAsia="宋体"/>
          <w:lang w:val="en-GB" w:eastAsia="zh-CN"/>
        </w:rPr>
        <w:t>)</w:t>
      </w:r>
      <w:r w:rsidR="0005496A" w:rsidRPr="00165DC7">
        <w:rPr>
          <w:rFonts w:eastAsia="宋体"/>
          <w:lang w:val="en-GB" w:eastAsia="zh-CN"/>
        </w:rPr>
        <w:t>,</w:t>
      </w:r>
      <w:r w:rsidR="0005496A">
        <w:rPr>
          <w:rFonts w:eastAsia="宋体"/>
          <w:lang w:val="en-GB" w:eastAsia="zh-CN"/>
        </w:rPr>
        <w:t xml:space="preserve"> </w:t>
      </w:r>
      <w:r w:rsidR="00896F47">
        <w:rPr>
          <w:rFonts w:eastAsia="宋体"/>
          <w:lang w:val="en-GB" w:eastAsia="zh-CN"/>
        </w:rPr>
        <w:t>are</w:t>
      </w:r>
      <w:r w:rsidR="0005496A">
        <w:rPr>
          <w:rFonts w:eastAsia="宋体"/>
          <w:lang w:val="en-GB" w:eastAsia="zh-CN"/>
        </w:rPr>
        <w:t xml:space="preserve"> required</w:t>
      </w:r>
      <w:r w:rsidR="00896F47">
        <w:rPr>
          <w:rFonts w:eastAsia="宋体"/>
          <w:lang w:val="en-GB" w:eastAsia="zh-CN"/>
        </w:rPr>
        <w:t xml:space="preserve"> with additional assumption on the scenario and aerial UE capability</w:t>
      </w:r>
      <w:r w:rsidR="005A58EC">
        <w:rPr>
          <w:rFonts w:eastAsia="宋体"/>
          <w:lang w:val="en-GB" w:eastAsia="zh-CN"/>
        </w:rPr>
        <w:t xml:space="preserve"> (e.g., height report and Non-A</w:t>
      </w:r>
      <w:r w:rsidR="00826816">
        <w:rPr>
          <w:rFonts w:eastAsia="宋体"/>
          <w:lang w:val="en-GB" w:eastAsia="zh-CN"/>
        </w:rPr>
        <w:t>A</w:t>
      </w:r>
      <w:r w:rsidR="005A58EC">
        <w:rPr>
          <w:rFonts w:eastAsia="宋体"/>
          <w:lang w:val="en-GB" w:eastAsia="zh-CN"/>
        </w:rPr>
        <w:t>S)</w:t>
      </w:r>
      <w:r w:rsidR="00896F47">
        <w:rPr>
          <w:rFonts w:eastAsia="宋体"/>
          <w:lang w:val="en-GB" w:eastAsia="zh-CN"/>
        </w:rPr>
        <w:t>.</w:t>
      </w:r>
    </w:p>
    <w:p w:rsidR="006B12C3" w:rsidRDefault="00D95412" w:rsidP="00027C3A">
      <w:pPr>
        <w:spacing w:before="60" w:after="60"/>
        <w:rPr>
          <w:rFonts w:eastAsia="宋体"/>
          <w:lang w:eastAsia="zh-CN"/>
        </w:rPr>
      </w:pPr>
      <w:r>
        <w:rPr>
          <w:rFonts w:eastAsia="宋体"/>
          <w:lang w:eastAsia="zh-CN"/>
        </w:rPr>
        <w:t>In</w:t>
      </w:r>
      <w:r w:rsidR="00CA1141">
        <w:rPr>
          <w:rFonts w:eastAsia="宋体"/>
          <w:lang w:eastAsia="zh-CN"/>
        </w:rPr>
        <w:t xml:space="preserve"> RAN#99, </w:t>
      </w:r>
      <w:r w:rsidR="00DA08C0">
        <w:rPr>
          <w:rFonts w:eastAsia="宋体" w:hint="eastAsia"/>
          <w:lang w:eastAsia="zh-CN"/>
        </w:rPr>
        <w:t>si</w:t>
      </w:r>
      <w:r w:rsidR="00DA08C0">
        <w:rPr>
          <w:rFonts w:eastAsia="宋体"/>
          <w:lang w:eastAsia="zh-CN"/>
        </w:rPr>
        <w:t xml:space="preserve">nce only </w:t>
      </w:r>
      <w:r w:rsidR="00EC3195">
        <w:rPr>
          <w:rFonts w:eastAsia="宋体"/>
          <w:lang w:eastAsia="zh-CN"/>
        </w:rPr>
        <w:t>the OOBE</w:t>
      </w:r>
      <w:r w:rsidR="00DA08C0">
        <w:rPr>
          <w:rFonts w:eastAsia="宋体"/>
          <w:lang w:eastAsia="zh-CN"/>
        </w:rPr>
        <w:t xml:space="preserve"> is highlighted according the LS</w:t>
      </w:r>
      <w:r w:rsidR="00DA08C0">
        <w:rPr>
          <w:rFonts w:eastAsia="宋体"/>
          <w:lang w:eastAsia="zh-CN"/>
        </w:rPr>
        <w:fldChar w:fldCharType="begin"/>
      </w:r>
      <w:r w:rsidR="00DA08C0">
        <w:rPr>
          <w:rFonts w:eastAsia="宋体"/>
          <w:lang w:eastAsia="zh-CN"/>
        </w:rPr>
        <w:instrText xml:space="preserve"> REF _Ref160958613 \r \h </w:instrText>
      </w:r>
      <w:r w:rsidR="00DA08C0">
        <w:rPr>
          <w:rFonts w:eastAsia="宋体"/>
          <w:lang w:eastAsia="zh-CN"/>
        </w:rPr>
      </w:r>
      <w:r w:rsidR="00DA08C0">
        <w:rPr>
          <w:rFonts w:eastAsia="宋体"/>
          <w:lang w:eastAsia="zh-CN"/>
        </w:rPr>
        <w:fldChar w:fldCharType="separate"/>
      </w:r>
      <w:r w:rsidR="00DA08C0">
        <w:rPr>
          <w:rFonts w:eastAsia="宋体"/>
          <w:lang w:eastAsia="zh-CN"/>
        </w:rPr>
        <w:t>[5]</w:t>
      </w:r>
      <w:r w:rsidR="00DA08C0">
        <w:rPr>
          <w:rFonts w:eastAsia="宋体"/>
          <w:lang w:eastAsia="zh-CN"/>
        </w:rPr>
        <w:fldChar w:fldCharType="end"/>
      </w:r>
      <w:r w:rsidR="00DA08C0">
        <w:rPr>
          <w:rFonts w:eastAsia="宋体"/>
          <w:lang w:eastAsia="zh-CN"/>
        </w:rPr>
        <w:t xml:space="preserve">, </w:t>
      </w:r>
      <w:r w:rsidR="00EC3195">
        <w:rPr>
          <w:rFonts w:eastAsia="宋体"/>
          <w:lang w:eastAsia="zh-CN"/>
        </w:rPr>
        <w:t>it</w:t>
      </w:r>
      <w:r w:rsidR="006C74B7">
        <w:rPr>
          <w:rFonts w:eastAsia="宋体"/>
          <w:lang w:eastAsia="zh-CN"/>
        </w:rPr>
        <w:t xml:space="preserve"> </w:t>
      </w:r>
      <w:r w:rsidR="00CA1141">
        <w:rPr>
          <w:rFonts w:eastAsia="宋体"/>
          <w:lang w:eastAsia="zh-CN"/>
        </w:rPr>
        <w:t>is added as</w:t>
      </w:r>
      <w:r w:rsidR="00DE6091">
        <w:rPr>
          <w:rFonts w:eastAsia="宋体"/>
          <w:lang w:eastAsia="zh-CN"/>
        </w:rPr>
        <w:t xml:space="preserve"> an</w:t>
      </w:r>
      <w:r w:rsidR="00CA1141">
        <w:rPr>
          <w:rFonts w:eastAsia="宋体"/>
          <w:lang w:eastAsia="zh-CN"/>
        </w:rPr>
        <w:t xml:space="preserve"> </w:t>
      </w:r>
      <w:r w:rsidR="00CA1141">
        <w:rPr>
          <w:rFonts w:eastAsia="宋体" w:hint="eastAsia"/>
          <w:lang w:eastAsia="zh-CN"/>
        </w:rPr>
        <w:t>objective</w:t>
      </w:r>
      <w:r w:rsidR="00CA1141">
        <w:rPr>
          <w:rFonts w:eastAsia="宋体"/>
          <w:lang w:eastAsia="zh-CN"/>
        </w:rPr>
        <w:t xml:space="preserve"> of Rel-18 UAV</w:t>
      </w:r>
      <w:r w:rsidR="00423C62">
        <w:rPr>
          <w:rFonts w:eastAsia="宋体"/>
          <w:lang w:eastAsia="zh-CN"/>
        </w:rPr>
        <w:fldChar w:fldCharType="begin"/>
      </w:r>
      <w:r w:rsidR="00423C62">
        <w:rPr>
          <w:rFonts w:eastAsia="宋体"/>
          <w:lang w:eastAsia="zh-CN"/>
        </w:rPr>
        <w:instrText xml:space="preserve"> REF _Ref160958988 \r \h </w:instrText>
      </w:r>
      <w:r w:rsidR="00423C62">
        <w:rPr>
          <w:rFonts w:eastAsia="宋体"/>
          <w:lang w:eastAsia="zh-CN"/>
        </w:rPr>
      </w:r>
      <w:r w:rsidR="00423C62">
        <w:rPr>
          <w:rFonts w:eastAsia="宋体"/>
          <w:lang w:eastAsia="zh-CN"/>
        </w:rPr>
        <w:fldChar w:fldCharType="separate"/>
      </w:r>
      <w:r w:rsidR="00423C62">
        <w:rPr>
          <w:rFonts w:eastAsia="宋体"/>
          <w:lang w:eastAsia="zh-CN"/>
        </w:rPr>
        <w:t>[6]</w:t>
      </w:r>
      <w:r w:rsidR="00423C62">
        <w:rPr>
          <w:rFonts w:eastAsia="宋体"/>
          <w:lang w:eastAsia="zh-CN"/>
        </w:rPr>
        <w:fldChar w:fldCharType="end"/>
      </w:r>
      <w:r w:rsidR="005804CD">
        <w:rPr>
          <w:rFonts w:eastAsia="宋体"/>
          <w:lang w:eastAsia="zh-CN"/>
        </w:rPr>
        <w:t xml:space="preserve"> for NR and </w:t>
      </w:r>
      <w:r w:rsidR="00DE6091">
        <w:rPr>
          <w:rFonts w:eastAsia="宋体"/>
          <w:lang w:eastAsia="zh-CN"/>
        </w:rPr>
        <w:t xml:space="preserve">the </w:t>
      </w:r>
      <w:r w:rsidR="005804CD">
        <w:rPr>
          <w:rFonts w:eastAsia="宋体"/>
          <w:lang w:eastAsia="zh-CN"/>
        </w:rPr>
        <w:t>new work item</w:t>
      </w:r>
      <w:r w:rsidR="00423C62">
        <w:rPr>
          <w:rFonts w:eastAsia="宋体"/>
          <w:lang w:eastAsia="zh-CN"/>
        </w:rPr>
        <w:fldChar w:fldCharType="begin"/>
      </w:r>
      <w:r w:rsidR="00423C62">
        <w:rPr>
          <w:rFonts w:eastAsia="宋体"/>
          <w:lang w:eastAsia="zh-CN"/>
        </w:rPr>
        <w:instrText xml:space="preserve"> REF _Ref160958998 \r \h </w:instrText>
      </w:r>
      <w:r w:rsidR="00423C62">
        <w:rPr>
          <w:rFonts w:eastAsia="宋体"/>
          <w:lang w:eastAsia="zh-CN"/>
        </w:rPr>
      </w:r>
      <w:r w:rsidR="00423C62">
        <w:rPr>
          <w:rFonts w:eastAsia="宋体"/>
          <w:lang w:eastAsia="zh-CN"/>
        </w:rPr>
        <w:fldChar w:fldCharType="separate"/>
      </w:r>
      <w:r w:rsidR="00423C62">
        <w:rPr>
          <w:rFonts w:eastAsia="宋体"/>
          <w:lang w:eastAsia="zh-CN"/>
        </w:rPr>
        <w:t>[7]</w:t>
      </w:r>
      <w:r w:rsidR="00423C62">
        <w:rPr>
          <w:rFonts w:eastAsia="宋体"/>
          <w:lang w:eastAsia="zh-CN"/>
        </w:rPr>
        <w:fldChar w:fldCharType="end"/>
      </w:r>
      <w:r w:rsidR="005804CD">
        <w:rPr>
          <w:rFonts w:eastAsia="宋体"/>
          <w:lang w:eastAsia="zh-CN"/>
        </w:rPr>
        <w:t xml:space="preserve"> for LTE</w:t>
      </w:r>
      <w:r w:rsidR="009B1B92">
        <w:rPr>
          <w:rFonts w:eastAsia="宋体"/>
          <w:lang w:eastAsia="zh-CN"/>
        </w:rPr>
        <w:t>.</w:t>
      </w:r>
      <w:r w:rsidR="00EB31D3">
        <w:rPr>
          <w:rFonts w:eastAsia="宋体"/>
          <w:lang w:eastAsia="zh-CN"/>
        </w:rPr>
        <w:t xml:space="preserve"> </w:t>
      </w:r>
      <w:r>
        <w:rPr>
          <w:rFonts w:eastAsia="宋体"/>
          <w:lang w:eastAsia="zh-CN"/>
        </w:rPr>
        <w:t>Additional</w:t>
      </w:r>
      <w:r w:rsidR="00DE6091">
        <w:rPr>
          <w:rFonts w:eastAsia="宋体"/>
          <w:lang w:eastAsia="zh-CN"/>
        </w:rPr>
        <w:t>ly</w:t>
      </w:r>
      <w:r>
        <w:rPr>
          <w:rFonts w:eastAsia="宋体"/>
          <w:lang w:eastAsia="zh-CN"/>
        </w:rPr>
        <w:t>, in RAN#100, according to the discussion</w:t>
      </w:r>
      <w:r w:rsidR="00EC50ED">
        <w:rPr>
          <w:rFonts w:eastAsia="宋体"/>
          <w:lang w:eastAsia="zh-CN"/>
        </w:rPr>
        <w:t xml:space="preserve">, </w:t>
      </w:r>
      <w:r>
        <w:rPr>
          <w:rFonts w:eastAsia="宋体"/>
          <w:lang w:eastAsia="zh-CN"/>
        </w:rPr>
        <w:t xml:space="preserve">RAN decides not </w:t>
      </w:r>
      <w:r w:rsidR="00FA71B1">
        <w:rPr>
          <w:rFonts w:eastAsia="宋体"/>
          <w:lang w:eastAsia="zh-CN"/>
        </w:rPr>
        <w:t>to</w:t>
      </w:r>
      <w:r>
        <w:rPr>
          <w:rFonts w:eastAsia="宋体"/>
          <w:lang w:eastAsia="zh-CN"/>
        </w:rPr>
        <w:t xml:space="preserve"> address this issue in Rel-18 and sending the LS</w:t>
      </w:r>
      <w:r>
        <w:rPr>
          <w:rFonts w:eastAsia="宋体"/>
          <w:lang w:eastAsia="zh-CN"/>
        </w:rPr>
        <w:fldChar w:fldCharType="begin"/>
      </w:r>
      <w:r>
        <w:rPr>
          <w:rFonts w:eastAsia="宋体"/>
          <w:lang w:eastAsia="zh-CN"/>
        </w:rPr>
        <w:instrText xml:space="preserve"> REF _Ref160808970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to SA.  </w:t>
      </w:r>
    </w:p>
    <w:p w:rsidR="00543241" w:rsidRPr="00701F85" w:rsidRDefault="00D95412" w:rsidP="00701F85">
      <w:pPr>
        <w:snapToGrid w:val="0"/>
        <w:spacing w:before="120"/>
        <w:rPr>
          <w:i/>
          <w:lang w:eastAsia="zh-CN"/>
        </w:rPr>
      </w:pPr>
      <w:r>
        <w:rPr>
          <w:b/>
          <w:i/>
          <w:lang w:eastAsia="zh-CN"/>
        </w:rPr>
        <w:t xml:space="preserve">Observation </w:t>
      </w:r>
      <w:r w:rsidR="00E10B8B">
        <w:rPr>
          <w:b/>
          <w:i/>
          <w:lang w:eastAsia="zh-CN"/>
        </w:rPr>
        <w:t>1:</w:t>
      </w:r>
      <w:r w:rsidR="00E10B8B">
        <w:rPr>
          <w:rFonts w:hint="eastAsia"/>
          <w:b/>
          <w:i/>
          <w:lang w:eastAsia="zh-CN"/>
        </w:rPr>
        <w:t xml:space="preserve"> </w:t>
      </w:r>
      <w:r w:rsidR="00E10B8B">
        <w:rPr>
          <w:i/>
          <w:lang w:eastAsia="zh-CN"/>
        </w:rPr>
        <w:t xml:space="preserve">NTZ </w:t>
      </w:r>
      <w:r w:rsidR="00D9132C">
        <w:rPr>
          <w:i/>
          <w:lang w:eastAsia="zh-CN"/>
        </w:rPr>
        <w:t xml:space="preserve">is required by ECC as </w:t>
      </w:r>
      <w:r w:rsidR="005A1069">
        <w:rPr>
          <w:i/>
          <w:lang w:eastAsia="zh-CN"/>
        </w:rPr>
        <w:t>a</w:t>
      </w:r>
      <w:r w:rsidR="00D9132C">
        <w:rPr>
          <w:i/>
          <w:lang w:eastAsia="zh-CN"/>
        </w:rPr>
        <w:t xml:space="preserve"> parallel solution </w:t>
      </w:r>
      <w:r w:rsidR="005A1069">
        <w:rPr>
          <w:i/>
          <w:lang w:eastAsia="zh-CN"/>
        </w:rPr>
        <w:t xml:space="preserve">to enable the </w:t>
      </w:r>
      <w:r w:rsidR="005A1069" w:rsidRPr="005A1069">
        <w:rPr>
          <w:i/>
          <w:lang w:eastAsia="zh-CN"/>
        </w:rPr>
        <w:t xml:space="preserve">usage of aerial UE </w:t>
      </w:r>
      <w:r w:rsidR="005A1069">
        <w:rPr>
          <w:i/>
          <w:lang w:eastAsia="zh-CN"/>
        </w:rPr>
        <w:t xml:space="preserve">over the </w:t>
      </w:r>
      <w:r w:rsidR="005A1069" w:rsidRPr="005A1069">
        <w:rPr>
          <w:i/>
          <w:lang w:eastAsia="zh-CN"/>
        </w:rPr>
        <w:t>LTE and 5</w:t>
      </w:r>
      <w:r w:rsidR="005A1069">
        <w:rPr>
          <w:i/>
          <w:lang w:eastAsia="zh-CN"/>
        </w:rPr>
        <w:t>G</w:t>
      </w:r>
      <w:r w:rsidR="005A1069" w:rsidRPr="005A1069">
        <w:rPr>
          <w:i/>
          <w:lang w:eastAsia="zh-CN"/>
        </w:rPr>
        <w:t xml:space="preserve"> NR</w:t>
      </w:r>
      <w:r w:rsidR="005A1069">
        <w:rPr>
          <w:i/>
          <w:lang w:eastAsia="zh-CN"/>
        </w:rPr>
        <w:t xml:space="preserve"> band.</w:t>
      </w:r>
    </w:p>
    <w:p w:rsidR="006178C6" w:rsidRDefault="004F73AF" w:rsidP="00C74E73">
      <w:pPr>
        <w:pStyle w:val="title2"/>
        <w:numPr>
          <w:ilvl w:val="1"/>
          <w:numId w:val="15"/>
        </w:numPr>
        <w:snapToGrid w:val="0"/>
        <w:spacing w:after="120" w:line="260" w:lineRule="auto"/>
        <w:rPr>
          <w:rFonts w:ascii="Times New Roman" w:eastAsia="宋体" w:hAnsi="Times New Roman" w:cs="Times New Roman"/>
          <w:b/>
          <w:bCs w:val="0"/>
          <w:sz w:val="24"/>
          <w:szCs w:val="24"/>
        </w:rPr>
      </w:pPr>
      <w:r>
        <w:rPr>
          <w:rFonts w:ascii="Times New Roman" w:eastAsia="宋体" w:hAnsi="Times New Roman" w:cs="Times New Roman"/>
          <w:b/>
          <w:bCs w:val="0"/>
          <w:sz w:val="24"/>
          <w:szCs w:val="24"/>
        </w:rPr>
        <w:t>D</w:t>
      </w:r>
      <w:r>
        <w:rPr>
          <w:rFonts w:ascii="Times New Roman" w:eastAsia="宋体" w:hAnsi="Times New Roman" w:cs="Times New Roman" w:hint="eastAsia"/>
          <w:b/>
          <w:bCs w:val="0"/>
          <w:sz w:val="24"/>
          <w:szCs w:val="24"/>
        </w:rPr>
        <w:t>etailed</w:t>
      </w:r>
      <w:r>
        <w:rPr>
          <w:rFonts w:ascii="Times New Roman" w:eastAsia="宋体" w:hAnsi="Times New Roman" w:cs="Times New Roman"/>
          <w:b/>
          <w:bCs w:val="0"/>
          <w:sz w:val="24"/>
          <w:szCs w:val="24"/>
        </w:rPr>
        <w:t xml:space="preserve"> views</w:t>
      </w:r>
      <w:r w:rsidR="002B0122">
        <w:rPr>
          <w:rFonts w:ascii="Times New Roman" w:eastAsia="宋体" w:hAnsi="Times New Roman" w:cs="Times New Roman"/>
          <w:b/>
          <w:bCs w:val="0"/>
          <w:sz w:val="24"/>
          <w:szCs w:val="24"/>
        </w:rPr>
        <w:t xml:space="preserve"> on the SA</w:t>
      </w:r>
      <w:r w:rsidR="00945549">
        <w:rPr>
          <w:rFonts w:ascii="Times New Roman" w:eastAsia="宋体" w:hAnsi="Times New Roman" w:cs="Times New Roman"/>
          <w:b/>
          <w:bCs w:val="0"/>
          <w:sz w:val="24"/>
          <w:szCs w:val="24"/>
        </w:rPr>
        <w:t>2</w:t>
      </w:r>
      <w:r w:rsidR="002B0122">
        <w:rPr>
          <w:rFonts w:ascii="Times New Roman" w:eastAsia="宋体" w:hAnsi="Times New Roman" w:cs="Times New Roman"/>
          <w:b/>
          <w:bCs w:val="0"/>
          <w:sz w:val="24"/>
          <w:szCs w:val="24"/>
        </w:rPr>
        <w:t>’s question</w:t>
      </w:r>
      <w:r w:rsidR="006A437E">
        <w:rPr>
          <w:rFonts w:ascii="Times New Roman" w:eastAsia="宋体" w:hAnsi="Times New Roman" w:cs="Times New Roman"/>
          <w:b/>
          <w:bCs w:val="0"/>
          <w:sz w:val="24"/>
          <w:szCs w:val="24"/>
        </w:rPr>
        <w:t>s</w:t>
      </w:r>
    </w:p>
    <w:p w:rsidR="00C74E73" w:rsidRPr="003311F9" w:rsidRDefault="005D5389" w:rsidP="00C74E73">
      <w:pPr>
        <w:pStyle w:val="af9"/>
        <w:numPr>
          <w:ilvl w:val="2"/>
          <w:numId w:val="15"/>
        </w:numPr>
        <w:ind w:firstLineChars="0"/>
        <w:rPr>
          <w:rFonts w:ascii="Times New Roman" w:hAnsi="Times New Roman"/>
          <w:sz w:val="22"/>
        </w:rPr>
      </w:pPr>
      <w:r w:rsidRPr="003311F9">
        <w:rPr>
          <w:rFonts w:ascii="Times New Roman" w:hAnsi="Times New Roman"/>
          <w:sz w:val="22"/>
        </w:rPr>
        <w:t>P</w:t>
      </w:r>
      <w:r w:rsidRPr="003311F9">
        <w:rPr>
          <w:rFonts w:ascii="Times New Roman" w:hAnsi="Times New Roman"/>
          <w:iCs/>
          <w:sz w:val="22"/>
        </w:rPr>
        <w:t>otential conclusions/assumptions in RAN</w:t>
      </w:r>
    </w:p>
    <w:p w:rsidR="00634C11" w:rsidRPr="005827AE" w:rsidRDefault="00C74E73" w:rsidP="00B55850">
      <w:pPr>
        <w:spacing w:before="60" w:after="60"/>
        <w:rPr>
          <w:rFonts w:eastAsia="宋体"/>
          <w:lang w:eastAsia="zh-CN"/>
        </w:rPr>
      </w:pPr>
      <w:r w:rsidRPr="00120D97">
        <w:rPr>
          <w:rFonts w:eastAsia="宋体"/>
          <w:lang w:eastAsia="zh-CN"/>
        </w:rPr>
        <w:t>As</w:t>
      </w:r>
      <w:r w:rsidR="000B169E" w:rsidRPr="00120D97">
        <w:rPr>
          <w:rFonts w:eastAsia="宋体"/>
          <w:lang w:eastAsia="zh-CN"/>
        </w:rPr>
        <w:t xml:space="preserve"> highlighted in </w:t>
      </w:r>
      <w:r w:rsidR="00DE6091">
        <w:rPr>
          <w:rFonts w:eastAsia="宋体"/>
          <w:lang w:eastAsia="zh-CN"/>
        </w:rPr>
        <w:t>the</w:t>
      </w:r>
      <w:r w:rsidR="00DE6091" w:rsidRPr="00120D97">
        <w:rPr>
          <w:rFonts w:eastAsia="宋体"/>
          <w:lang w:eastAsia="zh-CN"/>
        </w:rPr>
        <w:t xml:space="preserve"> </w:t>
      </w:r>
      <w:r w:rsidR="000B169E" w:rsidRPr="00120D97">
        <w:rPr>
          <w:rFonts w:eastAsia="宋体"/>
          <w:lang w:eastAsia="zh-CN"/>
        </w:rPr>
        <w:t>LS</w:t>
      </w:r>
      <w:r w:rsidR="00DE6091">
        <w:rPr>
          <w:rFonts w:eastAsia="宋体"/>
          <w:lang w:eastAsia="zh-CN"/>
        </w:rPr>
        <w:t xml:space="preserve"> from SA2</w:t>
      </w:r>
      <w:r w:rsidR="000B169E" w:rsidRPr="00120D97">
        <w:rPr>
          <w:rFonts w:eastAsia="宋体"/>
          <w:lang w:eastAsia="zh-CN"/>
        </w:rPr>
        <w:t xml:space="preserve">, additional </w:t>
      </w:r>
      <w:r w:rsidRPr="00120D97">
        <w:rPr>
          <w:rFonts w:eastAsia="宋体"/>
          <w:lang w:eastAsia="zh-CN"/>
        </w:rPr>
        <w:t xml:space="preserve">sharing </w:t>
      </w:r>
      <w:r w:rsidR="00120D97" w:rsidRPr="00120D97">
        <w:rPr>
          <w:rFonts w:eastAsia="宋体"/>
          <w:lang w:eastAsia="zh-CN"/>
        </w:rPr>
        <w:t xml:space="preserve">on the </w:t>
      </w:r>
      <w:r w:rsidRPr="00120D97">
        <w:rPr>
          <w:rFonts w:eastAsia="宋体"/>
          <w:lang w:eastAsia="zh-CN"/>
        </w:rPr>
        <w:t xml:space="preserve">potential conclusions/assumptions </w:t>
      </w:r>
      <w:r w:rsidR="00120D97" w:rsidRPr="00120D97">
        <w:rPr>
          <w:rFonts w:eastAsia="宋体"/>
          <w:lang w:eastAsia="zh-CN"/>
        </w:rPr>
        <w:t xml:space="preserve">is needed to </w:t>
      </w:r>
      <w:r w:rsidR="00120D97" w:rsidRPr="00120D97">
        <w:rPr>
          <w:rFonts w:eastAsia="宋体" w:hint="eastAsia"/>
          <w:lang w:eastAsia="zh-CN"/>
        </w:rPr>
        <w:t>hel</w:t>
      </w:r>
      <w:r w:rsidR="00120D97" w:rsidRPr="00120D97">
        <w:rPr>
          <w:rFonts w:eastAsia="宋体"/>
          <w:lang w:eastAsia="zh-CN"/>
        </w:rPr>
        <w:t>p SA2 to interpret the ECC decision</w:t>
      </w:r>
      <w:r w:rsidR="005827AE">
        <w:rPr>
          <w:rFonts w:eastAsia="宋体"/>
          <w:lang w:eastAsia="zh-CN"/>
        </w:rPr>
        <w:t xml:space="preserve"> and </w:t>
      </w:r>
      <w:r w:rsidR="005827AE" w:rsidRPr="005827AE">
        <w:rPr>
          <w:rFonts w:eastAsia="宋体"/>
          <w:lang w:eastAsia="zh-CN"/>
        </w:rPr>
        <w:t>its implications to the overall 3GPP system</w:t>
      </w:r>
      <w:r w:rsidR="00120D97" w:rsidRPr="00120D97">
        <w:rPr>
          <w:rFonts w:eastAsia="宋体"/>
          <w:lang w:eastAsia="zh-CN"/>
        </w:rPr>
        <w:t xml:space="preserve">. </w:t>
      </w:r>
      <w:r w:rsidR="00B55850">
        <w:rPr>
          <w:rFonts w:eastAsia="宋体"/>
          <w:lang w:eastAsia="zh-CN"/>
        </w:rPr>
        <w:t>For this issue, i</w:t>
      </w:r>
      <w:r w:rsidR="00B55850" w:rsidRPr="005827AE">
        <w:rPr>
          <w:rFonts w:eastAsia="宋体"/>
          <w:lang w:eastAsia="zh-CN"/>
        </w:rPr>
        <w:t>n RAN#100, the preliminary discussion has been conducted without consensus, e.g., clarification on the requirement, different options for solutions (handling at RAN level or application layer)</w:t>
      </w:r>
      <w:r w:rsidR="00634C11" w:rsidRPr="005827AE">
        <w:rPr>
          <w:rFonts w:eastAsia="宋体"/>
          <w:lang w:eastAsia="zh-CN"/>
        </w:rPr>
        <w:t>.</w:t>
      </w:r>
    </w:p>
    <w:p w:rsidR="00662727" w:rsidRDefault="00AE561D" w:rsidP="00B55850">
      <w:pPr>
        <w:spacing w:before="60" w:after="60"/>
        <w:rPr>
          <w:rFonts w:eastAsia="宋体"/>
          <w:szCs w:val="20"/>
        </w:rPr>
      </w:pPr>
      <w:r>
        <w:rPr>
          <w:rFonts w:eastAsia="宋体"/>
          <w:szCs w:val="20"/>
        </w:rPr>
        <w:t xml:space="preserve">However, according to the further analysis on the background above, </w:t>
      </w:r>
      <w:r w:rsidR="00662727">
        <w:rPr>
          <w:rFonts w:eastAsia="宋体"/>
          <w:szCs w:val="20"/>
        </w:rPr>
        <w:t>we’d like to clarify the following points:</w:t>
      </w:r>
    </w:p>
    <w:p w:rsidR="00634C11" w:rsidRDefault="00D23628" w:rsidP="00662727">
      <w:pPr>
        <w:pStyle w:val="af9"/>
        <w:numPr>
          <w:ilvl w:val="0"/>
          <w:numId w:val="43"/>
        </w:numPr>
        <w:spacing w:before="60" w:after="60"/>
        <w:ind w:firstLineChars="0"/>
        <w:rPr>
          <w:rFonts w:ascii="Times New Roman" w:hAnsi="Times New Roman"/>
          <w:sz w:val="20"/>
          <w:szCs w:val="20"/>
        </w:rPr>
      </w:pPr>
      <w:r w:rsidRPr="00D23628">
        <w:rPr>
          <w:rFonts w:ascii="Times New Roman" w:hAnsi="Times New Roman"/>
          <w:sz w:val="20"/>
          <w:szCs w:val="20"/>
        </w:rPr>
        <w:t xml:space="preserve">Purpose of NTZ: The </w:t>
      </w:r>
      <w:r w:rsidR="00FE07A8" w:rsidRPr="00D23628">
        <w:rPr>
          <w:rFonts w:ascii="Times New Roman" w:hAnsi="Times New Roman"/>
          <w:sz w:val="20"/>
          <w:szCs w:val="20"/>
        </w:rPr>
        <w:t>introduc</w:t>
      </w:r>
      <w:r w:rsidR="00FE07A8">
        <w:rPr>
          <w:rFonts w:ascii="Times New Roman" w:hAnsi="Times New Roman"/>
          <w:sz w:val="20"/>
          <w:szCs w:val="20"/>
        </w:rPr>
        <w:t>tion</w:t>
      </w:r>
      <w:r w:rsidR="00FE07A8" w:rsidRPr="00D23628">
        <w:rPr>
          <w:rFonts w:ascii="Times New Roman" w:hAnsi="Times New Roman"/>
          <w:sz w:val="20"/>
          <w:szCs w:val="20"/>
        </w:rPr>
        <w:t xml:space="preserve"> </w:t>
      </w:r>
      <w:r w:rsidRPr="00D23628">
        <w:rPr>
          <w:rFonts w:ascii="Times New Roman" w:hAnsi="Times New Roman"/>
          <w:sz w:val="20"/>
          <w:szCs w:val="20"/>
        </w:rPr>
        <w:t>of NTZ is to restrict the operation of aerial UE (e.g., UL transmission) in certain geographic area and avoid the additional interference to service.</w:t>
      </w:r>
    </w:p>
    <w:p w:rsidR="001B7E66" w:rsidRPr="001B7E66" w:rsidRDefault="00D23628" w:rsidP="001B7E66">
      <w:pPr>
        <w:pStyle w:val="af9"/>
        <w:numPr>
          <w:ilvl w:val="0"/>
          <w:numId w:val="43"/>
        </w:numPr>
        <w:spacing w:before="60" w:after="60"/>
        <w:ind w:firstLineChars="0"/>
        <w:rPr>
          <w:rFonts w:ascii="Times New Roman" w:hAnsi="Times New Roman"/>
          <w:sz w:val="20"/>
          <w:szCs w:val="20"/>
        </w:rPr>
      </w:pPr>
      <w:r>
        <w:rPr>
          <w:rFonts w:ascii="Times New Roman" w:hAnsi="Times New Roman"/>
          <w:sz w:val="20"/>
          <w:szCs w:val="20"/>
        </w:rPr>
        <w:t xml:space="preserve">Potential impacts on the 3GPP system: </w:t>
      </w:r>
      <w:r w:rsidR="003A2BE5">
        <w:rPr>
          <w:rFonts w:ascii="Times New Roman" w:hAnsi="Times New Roman"/>
          <w:sz w:val="20"/>
          <w:szCs w:val="20"/>
        </w:rPr>
        <w:t xml:space="preserve">As mentioned by the decision, the </w:t>
      </w:r>
      <w:r w:rsidR="003A2BE5" w:rsidRPr="003A2BE5">
        <w:rPr>
          <w:rFonts w:ascii="Times New Roman" w:hAnsi="Times New Roman"/>
          <w:sz w:val="20"/>
          <w:szCs w:val="20"/>
        </w:rPr>
        <w:t xml:space="preserve">aerial UE </w:t>
      </w:r>
      <w:r w:rsidR="003A2BE5">
        <w:rPr>
          <w:rFonts w:ascii="Times New Roman" w:hAnsi="Times New Roman"/>
          <w:sz w:val="20"/>
          <w:szCs w:val="20"/>
        </w:rPr>
        <w:t xml:space="preserve">should </w:t>
      </w:r>
      <w:r w:rsidR="003A2BE5" w:rsidRPr="003A2BE5">
        <w:rPr>
          <w:rFonts w:ascii="Times New Roman" w:hAnsi="Times New Roman"/>
          <w:sz w:val="20"/>
          <w:szCs w:val="20"/>
        </w:rPr>
        <w:t>respect no-transmit zones</w:t>
      </w:r>
      <w:r w:rsidR="003A2BE5">
        <w:rPr>
          <w:rFonts w:ascii="Times New Roman" w:hAnsi="Times New Roman"/>
          <w:sz w:val="20"/>
          <w:szCs w:val="20"/>
        </w:rPr>
        <w:t xml:space="preserve"> when it’s served by the 3GPP system. To achieve this goal, at least the relevant information regarding </w:t>
      </w:r>
      <w:r w:rsidR="00537999">
        <w:rPr>
          <w:rFonts w:ascii="Times New Roman" w:hAnsi="Times New Roman"/>
          <w:sz w:val="20"/>
          <w:szCs w:val="20"/>
        </w:rPr>
        <w:t>“NTZ” itself should be informed to the aerial UE to avoid the maloperation.</w:t>
      </w:r>
      <w:r w:rsidR="001B7E66">
        <w:rPr>
          <w:rFonts w:ascii="Times New Roman" w:hAnsi="Times New Roman"/>
          <w:sz w:val="20"/>
          <w:szCs w:val="20"/>
        </w:rPr>
        <w:t xml:space="preserve"> For the detailed definition of “NT</w:t>
      </w:r>
      <w:r w:rsidR="00DE6091">
        <w:rPr>
          <w:rFonts w:ascii="Times New Roman" w:hAnsi="Times New Roman"/>
          <w:sz w:val="20"/>
          <w:szCs w:val="20"/>
        </w:rPr>
        <w:t>Z</w:t>
      </w:r>
      <w:r w:rsidR="001B7E66">
        <w:rPr>
          <w:rFonts w:ascii="Times New Roman" w:hAnsi="Times New Roman"/>
          <w:sz w:val="20"/>
          <w:szCs w:val="20"/>
        </w:rPr>
        <w:t>”</w:t>
      </w:r>
      <w:r w:rsidR="00B61E80">
        <w:rPr>
          <w:rFonts w:ascii="Times New Roman" w:hAnsi="Times New Roman"/>
          <w:sz w:val="20"/>
          <w:szCs w:val="20"/>
        </w:rPr>
        <w:t xml:space="preserve"> as the geographic area</w:t>
      </w:r>
      <w:r w:rsidR="009D5854">
        <w:rPr>
          <w:rFonts w:ascii="Times New Roman" w:hAnsi="Times New Roman"/>
          <w:sz w:val="20"/>
          <w:szCs w:val="20"/>
        </w:rPr>
        <w:t xml:space="preserve"> (i.e., 3D region)</w:t>
      </w:r>
      <w:r w:rsidR="001B7E66">
        <w:rPr>
          <w:rFonts w:ascii="Times New Roman" w:hAnsi="Times New Roman"/>
          <w:sz w:val="20"/>
          <w:szCs w:val="20"/>
        </w:rPr>
        <w:t>, it can be decided by SA group which can be obtained from UTM.</w:t>
      </w:r>
    </w:p>
    <w:p w:rsidR="001B7E66" w:rsidRPr="001B7E66" w:rsidRDefault="001B7E66" w:rsidP="001B7E66">
      <w:pPr>
        <w:snapToGrid w:val="0"/>
        <w:spacing w:before="120"/>
        <w:rPr>
          <w:i/>
        </w:rPr>
      </w:pPr>
      <w:r>
        <w:rPr>
          <w:b/>
          <w:i/>
        </w:rPr>
        <w:t>Proposal</w:t>
      </w:r>
      <w:r w:rsidRPr="001B7E66">
        <w:rPr>
          <w:b/>
          <w:i/>
        </w:rPr>
        <w:t xml:space="preserve"> 1:</w:t>
      </w:r>
      <w:r w:rsidRPr="001B7E66">
        <w:rPr>
          <w:rFonts w:hint="eastAsia"/>
          <w:b/>
          <w:i/>
        </w:rPr>
        <w:t xml:space="preserve"> </w:t>
      </w:r>
      <w:r>
        <w:rPr>
          <w:i/>
        </w:rPr>
        <w:t xml:space="preserve">RAN should clarify that at least the definition and </w:t>
      </w:r>
      <w:r w:rsidR="00FE07A8" w:rsidRPr="001B7E66">
        <w:rPr>
          <w:i/>
        </w:rPr>
        <w:t>deliver</w:t>
      </w:r>
      <w:r w:rsidR="00FE07A8">
        <w:rPr>
          <w:i/>
        </w:rPr>
        <w:t>y</w:t>
      </w:r>
      <w:r w:rsidR="00FE07A8">
        <w:rPr>
          <w:i/>
        </w:rPr>
        <w:t xml:space="preserve"> </w:t>
      </w:r>
      <w:r>
        <w:rPr>
          <w:i/>
        </w:rPr>
        <w:t>of the NTZ information</w:t>
      </w:r>
      <w:r w:rsidR="00B5477F">
        <w:rPr>
          <w:i/>
        </w:rPr>
        <w:t xml:space="preserve"> to aerial UE</w:t>
      </w:r>
      <w:r>
        <w:rPr>
          <w:i/>
        </w:rPr>
        <w:t xml:space="preserve"> should be supported in 3GPP system.</w:t>
      </w:r>
    </w:p>
    <w:p w:rsidR="00C74E73" w:rsidRPr="003311F9" w:rsidRDefault="00C74E73" w:rsidP="00C74E73">
      <w:pPr>
        <w:pStyle w:val="af9"/>
        <w:numPr>
          <w:ilvl w:val="2"/>
          <w:numId w:val="15"/>
        </w:numPr>
        <w:ind w:firstLineChars="0"/>
        <w:rPr>
          <w:rFonts w:ascii="Times New Roman" w:hAnsi="Times New Roman"/>
          <w:sz w:val="22"/>
        </w:rPr>
      </w:pPr>
      <w:r w:rsidRPr="003311F9">
        <w:rPr>
          <w:rFonts w:ascii="Times New Roman" w:hAnsi="Times New Roman"/>
          <w:sz w:val="22"/>
        </w:rPr>
        <w:t>Others questions</w:t>
      </w:r>
      <w:r w:rsidR="00042336">
        <w:rPr>
          <w:rFonts w:ascii="Times New Roman" w:hAnsi="Times New Roman"/>
          <w:sz w:val="22"/>
        </w:rPr>
        <w:t xml:space="preserve"> from SA</w:t>
      </w:r>
    </w:p>
    <w:p w:rsidR="00C74E73" w:rsidRDefault="004D0A1D" w:rsidP="004670C8">
      <w:pPr>
        <w:pStyle w:val="af9"/>
        <w:widowControl/>
        <w:numPr>
          <w:ilvl w:val="0"/>
          <w:numId w:val="41"/>
        </w:numPr>
        <w:spacing w:before="120"/>
        <w:ind w:left="431" w:firstLineChars="0"/>
        <w:jc w:val="left"/>
        <w:rPr>
          <w:rFonts w:ascii="Times New Roman" w:hAnsi="Times New Roman"/>
          <w:sz w:val="20"/>
          <w:szCs w:val="20"/>
          <w:lang w:val="en-IN" w:eastAsia="en-US" w:bidi="bn-BD"/>
        </w:rPr>
      </w:pPr>
      <w:r>
        <w:rPr>
          <w:rFonts w:ascii="Times New Roman" w:hAnsi="Times New Roman"/>
          <w:sz w:val="20"/>
          <w:szCs w:val="20"/>
          <w:lang w:val="en-IN" w:eastAsia="en-US"/>
        </w:rPr>
        <w:t xml:space="preserve">Q1: </w:t>
      </w:r>
      <w:r w:rsidR="00C74E73" w:rsidRPr="00C74E73">
        <w:rPr>
          <w:rFonts w:ascii="Times New Roman" w:hAnsi="Times New Roman"/>
          <w:sz w:val="20"/>
          <w:szCs w:val="20"/>
          <w:lang w:val="en-IN" w:eastAsia="en-US"/>
        </w:rPr>
        <w:t>As per the ECC ruling, UAV UE(s) need to comply with NTZ restrictions (i.e. no-transmit zones for spectrum compatibility purposes when aerial UE (UAV) operating in the relevant frequency bands) based on its location in and around any NTZ-applicable area. What is the expectation/assumption, if any, RAN may have regarding per UE level or RAN node level NTZ information needed to enforce/apply NTZ?</w:t>
      </w:r>
    </w:p>
    <w:p w:rsidR="00EF3CC8" w:rsidRPr="00C74E73" w:rsidRDefault="00EF3CC8" w:rsidP="004670C8">
      <w:pPr>
        <w:pStyle w:val="af9"/>
        <w:widowControl/>
        <w:spacing w:before="120"/>
        <w:ind w:left="431" w:firstLineChars="0" w:firstLine="0"/>
        <w:jc w:val="left"/>
        <w:rPr>
          <w:rFonts w:ascii="Times New Roman" w:hAnsi="Times New Roman"/>
          <w:sz w:val="20"/>
          <w:szCs w:val="20"/>
          <w:lang w:val="en-IN" w:eastAsia="en-US" w:bidi="bn-BD"/>
        </w:rPr>
      </w:pPr>
      <w:r w:rsidRPr="004670C8">
        <w:rPr>
          <w:rFonts w:ascii="Times New Roman" w:hAnsi="Times New Roman"/>
          <w:b/>
          <w:sz w:val="20"/>
          <w:szCs w:val="20"/>
          <w:lang w:val="en-IN" w:eastAsia="en-US" w:bidi="bn-BD"/>
        </w:rPr>
        <w:t>For this question</w:t>
      </w:r>
      <w:r>
        <w:rPr>
          <w:rFonts w:ascii="Times New Roman" w:hAnsi="Times New Roman"/>
          <w:sz w:val="20"/>
          <w:szCs w:val="20"/>
          <w:lang w:val="en-IN" w:eastAsia="en-US" w:bidi="bn-BD"/>
        </w:rPr>
        <w:t xml:space="preserve">, </w:t>
      </w:r>
      <w:r w:rsidR="008468A3">
        <w:rPr>
          <w:rFonts w:ascii="Times New Roman" w:hAnsi="Times New Roman"/>
          <w:sz w:val="20"/>
          <w:szCs w:val="20"/>
          <w:lang w:val="en-IN" w:eastAsia="en-US" w:bidi="bn-BD"/>
        </w:rPr>
        <w:t xml:space="preserve">according to the </w:t>
      </w:r>
      <w:r w:rsidR="004D0757">
        <w:rPr>
          <w:rFonts w:ascii="Times New Roman" w:hAnsi="Times New Roman"/>
          <w:sz w:val="20"/>
          <w:szCs w:val="20"/>
          <w:lang w:val="en-IN" w:eastAsia="en-US" w:bidi="bn-BD"/>
        </w:rPr>
        <w:t>request from ECC decision, aerial UE</w:t>
      </w:r>
      <w:r w:rsidR="00DE6091">
        <w:rPr>
          <w:rFonts w:ascii="Times New Roman" w:hAnsi="Times New Roman"/>
          <w:sz w:val="20"/>
          <w:szCs w:val="20"/>
          <w:lang w:val="en-IN" w:eastAsia="en-US" w:bidi="bn-BD"/>
        </w:rPr>
        <w:t>s</w:t>
      </w:r>
      <w:r w:rsidR="004D0757">
        <w:rPr>
          <w:rFonts w:ascii="Times New Roman" w:hAnsi="Times New Roman"/>
          <w:sz w:val="20"/>
          <w:szCs w:val="20"/>
          <w:lang w:val="en-IN" w:eastAsia="en-US" w:bidi="bn-BD"/>
        </w:rPr>
        <w:t xml:space="preserve"> should respect NTZ. Meanwhile, it’s also assumed that additional mechanism can be considered to differentiate different UE types without changes </w:t>
      </w:r>
      <w:r w:rsidR="00DE6091">
        <w:rPr>
          <w:rFonts w:ascii="Times New Roman" w:hAnsi="Times New Roman"/>
          <w:sz w:val="20"/>
          <w:szCs w:val="20"/>
          <w:lang w:val="en-IN" w:eastAsia="en-US" w:bidi="bn-BD"/>
        </w:rPr>
        <w:t xml:space="preserve">on </w:t>
      </w:r>
      <w:r w:rsidR="004D0757" w:rsidRPr="004D0757">
        <w:rPr>
          <w:rFonts w:ascii="Times New Roman" w:hAnsi="Times New Roman"/>
          <w:sz w:val="20"/>
          <w:szCs w:val="20"/>
          <w:lang w:val="en-IN" w:eastAsia="en-US" w:bidi="bn-BD"/>
        </w:rPr>
        <w:t>base station coverage planning</w:t>
      </w:r>
      <w:r w:rsidR="004D0757">
        <w:rPr>
          <w:rFonts w:ascii="Times New Roman" w:hAnsi="Times New Roman"/>
          <w:sz w:val="20"/>
          <w:szCs w:val="20"/>
          <w:lang w:val="en-IN" w:eastAsia="en-US" w:bidi="bn-BD"/>
        </w:rPr>
        <w:t>. Then, for the 3GPP system-based service, it’s clear that such restriction should be done in UE-level or UE-type level.</w:t>
      </w:r>
    </w:p>
    <w:p w:rsidR="00C74E73" w:rsidRPr="00B402F3" w:rsidRDefault="00B402F3" w:rsidP="00B402F3">
      <w:pPr>
        <w:snapToGrid w:val="0"/>
        <w:spacing w:before="120"/>
        <w:ind w:left="400"/>
        <w:rPr>
          <w:i/>
        </w:rPr>
      </w:pPr>
      <w:r>
        <w:rPr>
          <w:b/>
          <w:i/>
        </w:rPr>
        <w:t>Proposal</w:t>
      </w:r>
      <w:r w:rsidRPr="001B7E66">
        <w:rPr>
          <w:b/>
          <w:i/>
        </w:rPr>
        <w:t xml:space="preserve"> </w:t>
      </w:r>
      <w:r>
        <w:rPr>
          <w:b/>
          <w:i/>
        </w:rPr>
        <w:t>2</w:t>
      </w:r>
      <w:r w:rsidRPr="001B7E66">
        <w:rPr>
          <w:b/>
          <w:i/>
        </w:rPr>
        <w:t>:</w:t>
      </w:r>
      <w:r w:rsidRPr="001B7E66">
        <w:rPr>
          <w:rFonts w:hint="eastAsia"/>
          <w:b/>
          <w:i/>
        </w:rPr>
        <w:t xml:space="preserve"> </w:t>
      </w:r>
      <w:r>
        <w:rPr>
          <w:i/>
        </w:rPr>
        <w:t xml:space="preserve">For Q1, the UE-level or UE-type level NTZ information is recommended to enforce/apply </w:t>
      </w:r>
      <w:r w:rsidR="00B14F98">
        <w:rPr>
          <w:i/>
        </w:rPr>
        <w:t>it</w:t>
      </w:r>
      <w:r>
        <w:rPr>
          <w:i/>
        </w:rPr>
        <w:t xml:space="preserve"> without impacts on the BS coverage planning.</w:t>
      </w:r>
    </w:p>
    <w:p w:rsidR="00C74E73" w:rsidRDefault="004D0A1D" w:rsidP="004670C8">
      <w:pPr>
        <w:pStyle w:val="af9"/>
        <w:widowControl/>
        <w:numPr>
          <w:ilvl w:val="0"/>
          <w:numId w:val="41"/>
        </w:numPr>
        <w:spacing w:before="120"/>
        <w:ind w:left="431" w:firstLineChars="0"/>
        <w:jc w:val="left"/>
        <w:rPr>
          <w:rFonts w:ascii="Times New Roman" w:hAnsi="Times New Roman"/>
          <w:sz w:val="20"/>
          <w:szCs w:val="20"/>
          <w:lang w:val="en-IN" w:eastAsia="en-US"/>
        </w:rPr>
      </w:pPr>
      <w:r>
        <w:rPr>
          <w:rFonts w:ascii="Times New Roman" w:hAnsi="Times New Roman"/>
          <w:sz w:val="20"/>
          <w:szCs w:val="20"/>
          <w:lang w:val="en-IN" w:eastAsia="en-US"/>
        </w:rPr>
        <w:t xml:space="preserve">Q2: </w:t>
      </w:r>
      <w:r w:rsidR="00C74E73" w:rsidRPr="00C74E73">
        <w:rPr>
          <w:rFonts w:ascii="Times New Roman" w:hAnsi="Times New Roman"/>
          <w:sz w:val="20"/>
          <w:szCs w:val="20"/>
          <w:lang w:val="en-IN" w:eastAsia="en-US"/>
        </w:rPr>
        <w:t xml:space="preserve">Is RAN WG(s) planning to consider potentially how to restrict UAV UE’s initial cell connection if a cell is operating in the NTZ area (e.g. for Pre-Rel19 UAV </w:t>
      </w:r>
      <w:r w:rsidR="00C74E73" w:rsidRPr="00C74E73">
        <w:rPr>
          <w:rFonts w:ascii="Times New Roman" w:hAnsi="Times New Roman"/>
          <w:sz w:val="20"/>
          <w:szCs w:val="20"/>
          <w:lang w:val="en-IN" w:eastAsia="ko-KR"/>
        </w:rPr>
        <w:t xml:space="preserve">UEs, and </w:t>
      </w:r>
      <w:r w:rsidR="00C74E73" w:rsidRPr="00C74E73">
        <w:rPr>
          <w:rFonts w:ascii="Times New Roman" w:hAnsi="Times New Roman"/>
          <w:sz w:val="20"/>
          <w:szCs w:val="20"/>
          <w:lang w:val="en-IN" w:eastAsia="en-US"/>
        </w:rPr>
        <w:t>Rel-19 UAV UEs which do not have the latest/updated NTZ information)?</w:t>
      </w:r>
    </w:p>
    <w:p w:rsidR="00135610" w:rsidRDefault="004670C8" w:rsidP="00135610">
      <w:pPr>
        <w:pStyle w:val="af9"/>
        <w:widowControl/>
        <w:spacing w:before="120"/>
        <w:ind w:left="431" w:firstLineChars="0" w:firstLine="0"/>
        <w:jc w:val="left"/>
        <w:rPr>
          <w:rFonts w:ascii="Times New Roman" w:hAnsi="Times New Roman"/>
          <w:sz w:val="20"/>
          <w:szCs w:val="20"/>
          <w:lang w:val="en-IN" w:eastAsia="en-US"/>
        </w:rPr>
      </w:pPr>
      <w:r w:rsidRPr="004670C8">
        <w:rPr>
          <w:rFonts w:ascii="Times New Roman" w:hAnsi="Times New Roman"/>
          <w:b/>
          <w:sz w:val="20"/>
          <w:szCs w:val="20"/>
          <w:lang w:val="en-IN" w:eastAsia="en-US"/>
        </w:rPr>
        <w:t>For this question</w:t>
      </w:r>
      <w:r>
        <w:rPr>
          <w:rFonts w:ascii="Times New Roman" w:hAnsi="Times New Roman"/>
          <w:sz w:val="20"/>
          <w:szCs w:val="20"/>
          <w:lang w:val="en-IN" w:eastAsia="en-US"/>
        </w:rPr>
        <w:t>, there is no official discussion in RAN WG(s) since the relevant topic is not included in the scope for any</w:t>
      </w:r>
      <w:r w:rsidR="00F377D1">
        <w:rPr>
          <w:rFonts w:ascii="Times New Roman" w:hAnsi="Times New Roman"/>
          <w:sz w:val="20"/>
          <w:szCs w:val="20"/>
          <w:lang w:val="en-IN" w:eastAsia="en-US"/>
        </w:rPr>
        <w:t xml:space="preserve"> related work items. However, from the perspective of implementation, </w:t>
      </w:r>
    </w:p>
    <w:p w:rsidR="005006D3" w:rsidRDefault="00E82EF9" w:rsidP="00135610">
      <w:pPr>
        <w:pStyle w:val="af9"/>
        <w:widowControl/>
        <w:numPr>
          <w:ilvl w:val="0"/>
          <w:numId w:val="44"/>
        </w:numPr>
        <w:spacing w:before="120"/>
        <w:ind w:firstLineChars="0"/>
        <w:jc w:val="left"/>
        <w:rPr>
          <w:rFonts w:ascii="Times New Roman" w:hAnsi="Times New Roman"/>
          <w:sz w:val="20"/>
          <w:szCs w:val="20"/>
          <w:lang w:val="en-IN" w:eastAsia="en-US"/>
        </w:rPr>
      </w:pPr>
      <w:r w:rsidRPr="00135610">
        <w:rPr>
          <w:rFonts w:ascii="Times New Roman" w:hAnsi="Times New Roman"/>
          <w:sz w:val="20"/>
          <w:szCs w:val="20"/>
          <w:lang w:val="en-IN" w:eastAsia="en-US"/>
        </w:rPr>
        <w:t>F</w:t>
      </w:r>
      <w:r w:rsidR="00F377D1" w:rsidRPr="00135610">
        <w:rPr>
          <w:rFonts w:ascii="Times New Roman" w:hAnsi="Times New Roman"/>
          <w:sz w:val="20"/>
          <w:szCs w:val="20"/>
          <w:lang w:val="en-IN" w:eastAsia="en-US"/>
        </w:rPr>
        <w:t xml:space="preserve">or the Pre-Rel-19 UAV, the </w:t>
      </w:r>
      <w:r w:rsidR="00F377D1" w:rsidRPr="00135610">
        <w:rPr>
          <w:rFonts w:ascii="Times New Roman" w:hAnsi="Times New Roman" w:hint="eastAsia"/>
          <w:sz w:val="20"/>
          <w:szCs w:val="20"/>
          <w:lang w:val="en-IN" w:eastAsia="en-US"/>
        </w:rPr>
        <w:t>delivering</w:t>
      </w:r>
      <w:r w:rsidR="00F377D1" w:rsidRPr="00135610">
        <w:rPr>
          <w:rFonts w:ascii="Times New Roman" w:hAnsi="Times New Roman"/>
          <w:sz w:val="20"/>
          <w:szCs w:val="20"/>
          <w:lang w:val="en-IN" w:eastAsia="en-US"/>
        </w:rPr>
        <w:t xml:space="preserve"> of the relevant information can be considered via non-3GPP based solution. </w:t>
      </w:r>
      <w:r w:rsidR="00135610">
        <w:rPr>
          <w:rFonts w:ascii="Times New Roman" w:hAnsi="Times New Roman"/>
          <w:sz w:val="20"/>
          <w:szCs w:val="20"/>
          <w:lang w:val="en-IN" w:eastAsia="en-US"/>
        </w:rPr>
        <w:t>Any signalling-based differentiation, e.g., access rejection, will lead to potential maloperation by the legacy aerial UE over corresponding frequenc</w:t>
      </w:r>
      <w:r w:rsidR="00C27408">
        <w:rPr>
          <w:rFonts w:ascii="Times New Roman" w:hAnsi="Times New Roman"/>
          <w:sz w:val="20"/>
          <w:szCs w:val="20"/>
          <w:lang w:val="en-IN" w:eastAsia="en-US"/>
        </w:rPr>
        <w:t>ies</w:t>
      </w:r>
      <w:r w:rsidR="00135610">
        <w:rPr>
          <w:rFonts w:ascii="Times New Roman" w:hAnsi="Times New Roman"/>
          <w:sz w:val="20"/>
          <w:szCs w:val="20"/>
          <w:lang w:val="en-IN" w:eastAsia="en-US"/>
        </w:rPr>
        <w:t>.</w:t>
      </w:r>
    </w:p>
    <w:p w:rsidR="00C90BBA" w:rsidRPr="00135610" w:rsidRDefault="00C90BBA" w:rsidP="00135610">
      <w:pPr>
        <w:pStyle w:val="af9"/>
        <w:widowControl/>
        <w:numPr>
          <w:ilvl w:val="0"/>
          <w:numId w:val="44"/>
        </w:numPr>
        <w:spacing w:before="120"/>
        <w:ind w:firstLineChars="0"/>
        <w:jc w:val="left"/>
        <w:rPr>
          <w:rFonts w:ascii="Times New Roman" w:hAnsi="Times New Roman"/>
          <w:sz w:val="20"/>
          <w:szCs w:val="20"/>
          <w:lang w:val="en-IN" w:eastAsia="en-US"/>
        </w:rPr>
      </w:pPr>
      <w:r>
        <w:rPr>
          <w:rFonts w:ascii="Times New Roman" w:hAnsi="Times New Roman"/>
          <w:sz w:val="20"/>
          <w:szCs w:val="20"/>
          <w:lang w:val="en-IN" w:eastAsia="en-US"/>
        </w:rPr>
        <w:t xml:space="preserve">For the aerial UE with potential enhancement: It’s more reasonable to mandate the aerial UE to get the latest/valid NTZ information before triggering any interaction with BS. So, one possible way is to </w:t>
      </w:r>
      <w:r>
        <w:rPr>
          <w:rFonts w:ascii="Times New Roman" w:hAnsi="Times New Roman" w:hint="eastAsia"/>
          <w:sz w:val="20"/>
          <w:szCs w:val="20"/>
          <w:lang w:val="en-IN"/>
        </w:rPr>
        <w:t>deliver</w:t>
      </w:r>
      <w:r>
        <w:rPr>
          <w:rFonts w:ascii="Times New Roman" w:hAnsi="Times New Roman"/>
          <w:sz w:val="20"/>
          <w:szCs w:val="20"/>
          <w:lang w:val="en-IN" w:eastAsia="en-US"/>
        </w:rPr>
        <w:t xml:space="preserve"> the NZT information in the dedicate SIB</w:t>
      </w:r>
      <w:r w:rsidR="009D0D80">
        <w:rPr>
          <w:rFonts w:ascii="Times New Roman" w:hAnsi="Times New Roman"/>
          <w:sz w:val="20"/>
          <w:szCs w:val="20"/>
          <w:lang w:val="en-IN" w:eastAsia="en-US"/>
        </w:rPr>
        <w:t>, which should be obtained by the aerial UE before initial cell connection.</w:t>
      </w:r>
    </w:p>
    <w:p w:rsidR="00740036" w:rsidRDefault="004670C8" w:rsidP="004670C8">
      <w:pPr>
        <w:snapToGrid w:val="0"/>
        <w:spacing w:before="120"/>
        <w:ind w:left="400"/>
        <w:rPr>
          <w:i/>
        </w:rPr>
      </w:pPr>
      <w:r>
        <w:rPr>
          <w:b/>
          <w:i/>
        </w:rPr>
        <w:lastRenderedPageBreak/>
        <w:t>Proposal</w:t>
      </w:r>
      <w:r w:rsidRPr="001B7E66">
        <w:rPr>
          <w:b/>
          <w:i/>
        </w:rPr>
        <w:t xml:space="preserve"> </w:t>
      </w:r>
      <w:r w:rsidR="004340A1">
        <w:rPr>
          <w:b/>
          <w:i/>
        </w:rPr>
        <w:t>3</w:t>
      </w:r>
      <w:r w:rsidRPr="001B7E66">
        <w:rPr>
          <w:b/>
          <w:i/>
        </w:rPr>
        <w:t>:</w:t>
      </w:r>
      <w:r w:rsidR="00740036">
        <w:rPr>
          <w:b/>
          <w:i/>
        </w:rPr>
        <w:t xml:space="preserve"> </w:t>
      </w:r>
      <w:r w:rsidR="00740036" w:rsidRPr="00740036">
        <w:rPr>
          <w:i/>
        </w:rPr>
        <w:t>For Q2</w:t>
      </w:r>
      <w:r w:rsidR="00740036">
        <w:rPr>
          <w:i/>
        </w:rPr>
        <w:t xml:space="preserve">, RAN should clarify that the latest/valid NTZ information should be always for the aerial UE before any interaction with 3GPP system. The </w:t>
      </w:r>
      <w:r w:rsidR="00FE07A8">
        <w:rPr>
          <w:i/>
        </w:rPr>
        <w:t>deliver</w:t>
      </w:r>
      <w:r w:rsidR="00FE07A8">
        <w:rPr>
          <w:i/>
        </w:rPr>
        <w:t>y</w:t>
      </w:r>
      <w:r w:rsidR="00FE07A8">
        <w:rPr>
          <w:i/>
        </w:rPr>
        <w:t xml:space="preserve"> </w:t>
      </w:r>
      <w:r w:rsidR="00FE07A8">
        <w:rPr>
          <w:i/>
        </w:rPr>
        <w:t xml:space="preserve">of </w:t>
      </w:r>
      <w:r w:rsidR="00740036">
        <w:rPr>
          <w:i/>
        </w:rPr>
        <w:t>the NTZ information can be done via non-3GPP approach for Pre-Rel-</w:t>
      </w:r>
      <w:r w:rsidR="009926A8">
        <w:rPr>
          <w:i/>
        </w:rPr>
        <w:t>19 aerial</w:t>
      </w:r>
      <w:r w:rsidR="00740036">
        <w:rPr>
          <w:i/>
        </w:rPr>
        <w:t xml:space="preserve"> UEs</w:t>
      </w:r>
      <w:r w:rsidR="004340A1">
        <w:rPr>
          <w:i/>
        </w:rPr>
        <w:t>.</w:t>
      </w:r>
    </w:p>
    <w:p w:rsidR="00C74E73" w:rsidRDefault="004D0A1D" w:rsidP="002C5C7C">
      <w:pPr>
        <w:pStyle w:val="af9"/>
        <w:widowControl/>
        <w:numPr>
          <w:ilvl w:val="0"/>
          <w:numId w:val="41"/>
        </w:numPr>
        <w:spacing w:before="120"/>
        <w:ind w:left="431" w:firstLineChars="0"/>
        <w:jc w:val="left"/>
        <w:rPr>
          <w:rFonts w:ascii="Times New Roman" w:hAnsi="Times New Roman"/>
          <w:sz w:val="20"/>
          <w:szCs w:val="20"/>
          <w:lang w:val="en-IN" w:eastAsia="en-US"/>
        </w:rPr>
      </w:pPr>
      <w:r>
        <w:rPr>
          <w:rFonts w:ascii="Times New Roman" w:hAnsi="Times New Roman"/>
          <w:sz w:val="20"/>
          <w:szCs w:val="20"/>
          <w:lang w:val="en-IN" w:eastAsia="en-US"/>
        </w:rPr>
        <w:t xml:space="preserve">Q3: </w:t>
      </w:r>
      <w:r w:rsidR="00C74E73" w:rsidRPr="00C74E73">
        <w:rPr>
          <w:rFonts w:ascii="Times New Roman" w:hAnsi="Times New Roman"/>
          <w:sz w:val="20"/>
          <w:szCs w:val="20"/>
          <w:lang w:val="en-IN" w:eastAsia="en-US"/>
        </w:rPr>
        <w:t>Is RAN WG(s) planning to investigate what and if any kind of information may be needed from 5GC to enable any such control?</w:t>
      </w:r>
    </w:p>
    <w:p w:rsidR="00BF6783" w:rsidRDefault="00BF6783" w:rsidP="00BF6783">
      <w:pPr>
        <w:pStyle w:val="af9"/>
        <w:widowControl/>
        <w:spacing w:before="120"/>
        <w:ind w:left="432" w:firstLineChars="0" w:firstLine="0"/>
        <w:jc w:val="left"/>
        <w:rPr>
          <w:rFonts w:ascii="Times New Roman" w:hAnsi="Times New Roman"/>
          <w:sz w:val="20"/>
          <w:szCs w:val="20"/>
          <w:lang w:val="en-IN" w:eastAsia="en-US"/>
        </w:rPr>
      </w:pPr>
      <w:r w:rsidRPr="004670C8">
        <w:rPr>
          <w:rFonts w:ascii="Times New Roman" w:hAnsi="Times New Roman"/>
          <w:b/>
          <w:sz w:val="20"/>
          <w:szCs w:val="20"/>
          <w:lang w:val="en-IN" w:eastAsia="en-US"/>
        </w:rPr>
        <w:t>For this question</w:t>
      </w:r>
      <w:r>
        <w:rPr>
          <w:rFonts w:ascii="Times New Roman" w:hAnsi="Times New Roman"/>
          <w:sz w:val="20"/>
          <w:szCs w:val="20"/>
          <w:lang w:val="en-IN" w:eastAsia="en-US"/>
        </w:rPr>
        <w:t xml:space="preserve">, there is no official discussion in RAN WG(s) since the relevant topic is not included in the scope for any related work items. However, </w:t>
      </w:r>
      <w:r w:rsidR="00063E0D">
        <w:rPr>
          <w:rFonts w:ascii="Times New Roman" w:hAnsi="Times New Roman"/>
          <w:sz w:val="20"/>
          <w:szCs w:val="20"/>
          <w:lang w:val="en-IN" w:eastAsia="en-US"/>
        </w:rPr>
        <w:t>t</w:t>
      </w:r>
      <w:r>
        <w:rPr>
          <w:rFonts w:ascii="Times New Roman" w:hAnsi="Times New Roman"/>
          <w:sz w:val="20"/>
          <w:szCs w:val="20"/>
          <w:lang w:val="en-IN" w:eastAsia="en-US"/>
        </w:rPr>
        <w:t>o enable this function, at least the information related to NTZ should be provided by 5GC</w:t>
      </w:r>
      <w:r w:rsidR="00617152">
        <w:rPr>
          <w:rFonts w:ascii="Times New Roman" w:hAnsi="Times New Roman"/>
          <w:sz w:val="20"/>
          <w:szCs w:val="20"/>
          <w:lang w:val="en-IN" w:eastAsia="en-US"/>
        </w:rPr>
        <w:t xml:space="preserve"> to RAN</w:t>
      </w:r>
      <w:r>
        <w:rPr>
          <w:rFonts w:ascii="Times New Roman" w:hAnsi="Times New Roman"/>
          <w:sz w:val="20"/>
          <w:szCs w:val="20"/>
          <w:lang w:val="en-IN" w:eastAsia="en-US"/>
        </w:rPr>
        <w:t xml:space="preserve">. </w:t>
      </w:r>
    </w:p>
    <w:p w:rsidR="00BF6783" w:rsidRPr="006B469B" w:rsidRDefault="00063E0D" w:rsidP="006B469B">
      <w:pPr>
        <w:snapToGrid w:val="0"/>
        <w:spacing w:before="120"/>
        <w:ind w:left="400"/>
        <w:rPr>
          <w:i/>
        </w:rPr>
      </w:pPr>
      <w:r>
        <w:rPr>
          <w:b/>
          <w:i/>
        </w:rPr>
        <w:t>Proposal</w:t>
      </w:r>
      <w:r w:rsidRPr="001B7E66">
        <w:rPr>
          <w:b/>
          <w:i/>
        </w:rPr>
        <w:t xml:space="preserve"> </w:t>
      </w:r>
      <w:r w:rsidR="00812D91">
        <w:rPr>
          <w:b/>
          <w:i/>
        </w:rPr>
        <w:t>4</w:t>
      </w:r>
      <w:r w:rsidRPr="001B7E66">
        <w:rPr>
          <w:b/>
          <w:i/>
        </w:rPr>
        <w:t>:</w:t>
      </w:r>
      <w:r>
        <w:rPr>
          <w:b/>
          <w:i/>
        </w:rPr>
        <w:t xml:space="preserve"> </w:t>
      </w:r>
      <w:r w:rsidRPr="00740036">
        <w:rPr>
          <w:i/>
        </w:rPr>
        <w:t>For Q</w:t>
      </w:r>
      <w:r>
        <w:rPr>
          <w:i/>
        </w:rPr>
        <w:t xml:space="preserve">3, RAN </w:t>
      </w:r>
      <w:r w:rsidR="00595C27">
        <w:rPr>
          <w:i/>
        </w:rPr>
        <w:t xml:space="preserve">clarifies </w:t>
      </w:r>
      <w:r>
        <w:rPr>
          <w:i/>
        </w:rPr>
        <w:t>that at least the information related to NTZ should be provided by 5GC</w:t>
      </w:r>
      <w:r w:rsidR="00B312B7">
        <w:rPr>
          <w:i/>
        </w:rPr>
        <w:t xml:space="preserve"> to RAN</w:t>
      </w:r>
      <w:r>
        <w:rPr>
          <w:i/>
        </w:rPr>
        <w:t>.</w:t>
      </w:r>
    </w:p>
    <w:p w:rsidR="00C74E73" w:rsidRDefault="004D0A1D" w:rsidP="002C5C7C">
      <w:pPr>
        <w:pStyle w:val="af9"/>
        <w:widowControl/>
        <w:numPr>
          <w:ilvl w:val="0"/>
          <w:numId w:val="41"/>
        </w:numPr>
        <w:spacing w:before="120"/>
        <w:ind w:left="431" w:firstLineChars="0"/>
        <w:jc w:val="left"/>
        <w:rPr>
          <w:rFonts w:ascii="Times New Roman" w:hAnsi="Times New Roman"/>
          <w:sz w:val="20"/>
          <w:szCs w:val="20"/>
          <w:lang w:val="en-IN" w:eastAsia="en-US"/>
        </w:rPr>
      </w:pPr>
      <w:r>
        <w:rPr>
          <w:rFonts w:ascii="Times New Roman" w:hAnsi="Times New Roman"/>
          <w:sz w:val="20"/>
          <w:szCs w:val="20"/>
          <w:lang w:val="en-IN" w:eastAsia="en-US"/>
        </w:rPr>
        <w:t xml:space="preserve">Q4: </w:t>
      </w:r>
      <w:r w:rsidR="00C74E73" w:rsidRPr="00C74E73">
        <w:rPr>
          <w:rFonts w:ascii="Times New Roman" w:hAnsi="Times New Roman"/>
          <w:sz w:val="20"/>
          <w:szCs w:val="20"/>
          <w:lang w:val="en-IN" w:eastAsia="en-US"/>
        </w:rPr>
        <w:t xml:space="preserve">Is RAN WG(s) planning to implement any reporting of spurious UAV UE (those who do not follow frequency restrictions)? Can SA2 assume </w:t>
      </w:r>
      <w:r w:rsidR="0037234A" w:rsidRPr="00C74E73">
        <w:rPr>
          <w:rFonts w:ascii="Times New Roman" w:hAnsi="Times New Roman"/>
          <w:sz w:val="20"/>
          <w:szCs w:val="20"/>
          <w:lang w:val="en-IN" w:eastAsia="en-US"/>
        </w:rPr>
        <w:t>that RAN</w:t>
      </w:r>
      <w:r w:rsidR="00C74E73" w:rsidRPr="00C74E73">
        <w:rPr>
          <w:rFonts w:ascii="Times New Roman" w:hAnsi="Times New Roman"/>
          <w:sz w:val="20"/>
          <w:szCs w:val="20"/>
          <w:lang w:val="en-IN" w:eastAsia="en-US"/>
        </w:rPr>
        <w:t xml:space="preserve"> have ability of height detection mechanism to know at which height the UAV UE is operating, and if a certain frequency is restricted at a certain height, it can be reported to the core network or UAV UE.</w:t>
      </w:r>
    </w:p>
    <w:p w:rsidR="00896936" w:rsidRDefault="00812D91" w:rsidP="00812D91">
      <w:pPr>
        <w:pStyle w:val="af9"/>
        <w:widowControl/>
        <w:spacing w:before="120"/>
        <w:ind w:left="432" w:firstLineChars="0" w:firstLine="0"/>
        <w:jc w:val="left"/>
        <w:rPr>
          <w:rFonts w:ascii="Times New Roman" w:hAnsi="Times New Roman"/>
          <w:sz w:val="20"/>
          <w:szCs w:val="20"/>
          <w:lang w:val="en-IN" w:eastAsia="en-US"/>
        </w:rPr>
      </w:pPr>
      <w:r w:rsidRPr="004670C8">
        <w:rPr>
          <w:rFonts w:ascii="Times New Roman" w:hAnsi="Times New Roman"/>
          <w:b/>
          <w:sz w:val="20"/>
          <w:szCs w:val="20"/>
          <w:lang w:val="en-IN" w:eastAsia="en-US"/>
        </w:rPr>
        <w:t>For this question</w:t>
      </w:r>
      <w:r>
        <w:rPr>
          <w:rFonts w:ascii="Times New Roman" w:hAnsi="Times New Roman"/>
          <w:sz w:val="20"/>
          <w:szCs w:val="20"/>
          <w:lang w:val="en-IN" w:eastAsia="en-US"/>
        </w:rPr>
        <w:t xml:space="preserve">, </w:t>
      </w:r>
      <w:r w:rsidR="00896936">
        <w:rPr>
          <w:rFonts w:ascii="Times New Roman" w:hAnsi="Times New Roman"/>
          <w:sz w:val="20"/>
          <w:szCs w:val="20"/>
          <w:lang w:val="en-IN" w:eastAsia="en-US"/>
        </w:rPr>
        <w:t>in the existing spec, the BS can obtain the height information of UAV, which is connected to the cells via the report of height information. For example, in TS 36.331, the following information is specified for the LTE-based aerial UE service:</w:t>
      </w:r>
    </w:p>
    <w:tbl>
      <w:tblPr>
        <w:tblStyle w:val="af4"/>
        <w:tblW w:w="0" w:type="auto"/>
        <w:tblInd w:w="432" w:type="dxa"/>
        <w:tblLook w:val="04A0" w:firstRow="1" w:lastRow="0" w:firstColumn="1" w:lastColumn="0" w:noHBand="0" w:noVBand="1"/>
      </w:tblPr>
      <w:tblGrid>
        <w:gridCol w:w="8628"/>
      </w:tblGrid>
      <w:tr w:rsidR="00896936" w:rsidTr="00896936">
        <w:tc>
          <w:tcPr>
            <w:tcW w:w="9060" w:type="dxa"/>
          </w:tcPr>
          <w:p w:rsidR="00896936" w:rsidRPr="00896936" w:rsidRDefault="00896936" w:rsidP="00896936">
            <w:pPr>
              <w:pStyle w:val="TAL"/>
              <w:rPr>
                <w:rFonts w:ascii="Times New Roman" w:hAnsi="Times New Roman"/>
                <w:b/>
                <w:i/>
                <w:sz w:val="20"/>
                <w:lang w:eastAsia="en-GB"/>
              </w:rPr>
            </w:pPr>
            <w:proofErr w:type="spellStart"/>
            <w:r w:rsidRPr="00896936">
              <w:rPr>
                <w:rFonts w:ascii="Times New Roman" w:hAnsi="Times New Roman"/>
                <w:b/>
                <w:i/>
                <w:sz w:val="20"/>
                <w:lang w:eastAsia="en-GB"/>
              </w:rPr>
              <w:t>heightUE</w:t>
            </w:r>
            <w:proofErr w:type="spellEnd"/>
          </w:p>
          <w:p w:rsidR="00896936" w:rsidRDefault="00896936" w:rsidP="00896936">
            <w:pPr>
              <w:pStyle w:val="af9"/>
              <w:widowControl/>
              <w:spacing w:before="120"/>
              <w:ind w:firstLineChars="0" w:firstLine="0"/>
              <w:jc w:val="left"/>
              <w:rPr>
                <w:rFonts w:ascii="Times New Roman" w:hAnsi="Times New Roman"/>
                <w:sz w:val="20"/>
                <w:szCs w:val="20"/>
                <w:lang w:val="en-IN" w:eastAsia="en-US"/>
              </w:rPr>
            </w:pPr>
            <w:r w:rsidRPr="00896936">
              <w:rPr>
                <w:rFonts w:ascii="Times New Roman" w:hAnsi="Times New Roman"/>
                <w:sz w:val="20"/>
                <w:szCs w:val="20"/>
                <w:lang w:val="en-GB" w:eastAsia="en-GB"/>
              </w:rPr>
              <w:t xml:space="preserve">Indicates </w:t>
            </w:r>
            <w:r w:rsidRPr="00DA38FE">
              <w:rPr>
                <w:rFonts w:ascii="Times New Roman" w:hAnsi="Times New Roman"/>
                <w:color w:val="FF0000"/>
                <w:sz w:val="20"/>
                <w:szCs w:val="20"/>
                <w:lang w:val="en-GB" w:eastAsia="en-GB"/>
              </w:rPr>
              <w:t>height</w:t>
            </w:r>
            <w:r w:rsidRPr="00896936">
              <w:rPr>
                <w:rFonts w:ascii="Times New Roman" w:hAnsi="Times New Roman"/>
                <w:sz w:val="20"/>
                <w:szCs w:val="20"/>
                <w:lang w:val="en-GB" w:eastAsia="en-GB"/>
              </w:rPr>
              <w:t xml:space="preserve"> of the UE in meters relative to the sea level. Value 0 corresponds to sea level (i.e., negative value indicates depth of the UE below sea level). Value -400 corresponds to -400 m, value -399 corresponds to -399 m and so on.</w:t>
            </w:r>
          </w:p>
        </w:tc>
      </w:tr>
    </w:tbl>
    <w:p w:rsidR="00896936" w:rsidRPr="00595C27" w:rsidRDefault="00097DAB" w:rsidP="00812D91">
      <w:pPr>
        <w:pStyle w:val="af9"/>
        <w:widowControl/>
        <w:spacing w:before="120"/>
        <w:ind w:left="432" w:firstLineChars="0" w:firstLine="0"/>
        <w:jc w:val="left"/>
        <w:rPr>
          <w:rFonts w:ascii="Times New Roman" w:eastAsia="Times New Roman" w:hAnsi="Times New Roman"/>
          <w:i/>
          <w:kern w:val="0"/>
          <w:sz w:val="20"/>
          <w:szCs w:val="24"/>
          <w:lang w:eastAsia="en-US"/>
        </w:rPr>
      </w:pPr>
      <w:r>
        <w:rPr>
          <w:rFonts w:ascii="Times New Roman" w:hAnsi="Times New Roman"/>
          <w:sz w:val="20"/>
          <w:szCs w:val="20"/>
          <w:lang w:val="en-IN" w:eastAsia="en-US"/>
        </w:rPr>
        <w:t>Additional</w:t>
      </w:r>
      <w:r w:rsidR="00FE07A8">
        <w:rPr>
          <w:rFonts w:ascii="Times New Roman" w:hAnsi="Times New Roman"/>
          <w:sz w:val="20"/>
          <w:szCs w:val="20"/>
          <w:lang w:val="en-IN" w:eastAsia="en-US"/>
        </w:rPr>
        <w:t>ly</w:t>
      </w:r>
      <w:r>
        <w:rPr>
          <w:rFonts w:ascii="Times New Roman" w:hAnsi="Times New Roman"/>
          <w:sz w:val="20"/>
          <w:szCs w:val="20"/>
          <w:lang w:val="en-IN" w:eastAsia="en-US"/>
        </w:rPr>
        <w:t>, regarding the “</w:t>
      </w:r>
      <w:r w:rsidRPr="00C74E73">
        <w:rPr>
          <w:rFonts w:ascii="Times New Roman" w:hAnsi="Times New Roman"/>
          <w:sz w:val="20"/>
          <w:szCs w:val="20"/>
          <w:lang w:val="en-IN" w:eastAsia="en-US"/>
        </w:rPr>
        <w:t>spurious UAV UE</w:t>
      </w:r>
      <w:r>
        <w:rPr>
          <w:rFonts w:ascii="Times New Roman" w:hAnsi="Times New Roman"/>
          <w:sz w:val="20"/>
          <w:szCs w:val="20"/>
          <w:lang w:val="en-IN" w:eastAsia="en-US"/>
        </w:rPr>
        <w:t>”, with the information of reported UE height, location (e.g., based on the positioning mechanism or reported flight path) and operating frequency, the BS can identify the whether the aerial UE is a “spurious” or not</w:t>
      </w:r>
      <w:r w:rsidR="00BF2DA6">
        <w:rPr>
          <w:rFonts w:ascii="Times New Roman" w:hAnsi="Times New Roman"/>
          <w:sz w:val="20"/>
          <w:szCs w:val="20"/>
          <w:lang w:val="en-IN" w:eastAsia="en-US"/>
        </w:rPr>
        <w:t xml:space="preserve"> via the comparing with NTZ information</w:t>
      </w:r>
      <w:r>
        <w:rPr>
          <w:rFonts w:ascii="Times New Roman" w:hAnsi="Times New Roman"/>
          <w:sz w:val="20"/>
          <w:szCs w:val="20"/>
          <w:lang w:val="en-IN" w:eastAsia="en-US"/>
        </w:rPr>
        <w:t>. Once it’s done, potential report to the network can be considered if relevant mechanism is introduced.</w:t>
      </w:r>
    </w:p>
    <w:p w:rsidR="00BE4654" w:rsidRPr="00BF2DA6" w:rsidRDefault="00ED646C" w:rsidP="00ED646C">
      <w:pPr>
        <w:snapToGrid w:val="0"/>
        <w:spacing w:before="120"/>
        <w:ind w:left="400"/>
        <w:rPr>
          <w:i/>
          <w:szCs w:val="20"/>
        </w:rPr>
      </w:pPr>
      <w:r w:rsidRPr="00BF2DA6">
        <w:rPr>
          <w:b/>
          <w:i/>
          <w:szCs w:val="20"/>
        </w:rPr>
        <w:t xml:space="preserve">Proposal </w:t>
      </w:r>
      <w:r w:rsidR="00617083">
        <w:rPr>
          <w:b/>
          <w:i/>
          <w:szCs w:val="20"/>
        </w:rPr>
        <w:t>5</w:t>
      </w:r>
      <w:r w:rsidRPr="00BF2DA6">
        <w:rPr>
          <w:i/>
          <w:szCs w:val="20"/>
        </w:rPr>
        <w:t>: For Q4, RAN clarif</w:t>
      </w:r>
      <w:r w:rsidR="00595C27" w:rsidRPr="00BF2DA6">
        <w:rPr>
          <w:i/>
          <w:szCs w:val="20"/>
        </w:rPr>
        <w:t>ies</w:t>
      </w:r>
      <w:r w:rsidRPr="00BF2DA6">
        <w:rPr>
          <w:i/>
          <w:szCs w:val="20"/>
        </w:rPr>
        <w:t xml:space="preserve"> that</w:t>
      </w:r>
    </w:p>
    <w:p w:rsidR="00ED646C" w:rsidRPr="00BF2DA6" w:rsidRDefault="00BF2DA6" w:rsidP="00BE4654">
      <w:pPr>
        <w:pStyle w:val="af9"/>
        <w:numPr>
          <w:ilvl w:val="0"/>
          <w:numId w:val="45"/>
        </w:numPr>
        <w:snapToGrid w:val="0"/>
        <w:spacing w:before="120"/>
        <w:ind w:firstLineChars="0"/>
        <w:rPr>
          <w:rFonts w:ascii="Times New Roman" w:hAnsi="Times New Roman"/>
          <w:i/>
          <w:sz w:val="20"/>
          <w:szCs w:val="20"/>
          <w:lang w:eastAsia="en-US"/>
        </w:rPr>
      </w:pPr>
      <w:r w:rsidRPr="00BF2DA6">
        <w:rPr>
          <w:rFonts w:ascii="Times New Roman" w:hAnsi="Times New Roman"/>
          <w:i/>
          <w:sz w:val="20"/>
          <w:szCs w:val="20"/>
        </w:rPr>
        <w:t xml:space="preserve">With additional NTZ information from 5GC, </w:t>
      </w:r>
      <w:r w:rsidR="00595C27" w:rsidRPr="00BF2DA6">
        <w:rPr>
          <w:rFonts w:ascii="Times New Roman" w:hAnsi="Times New Roman"/>
          <w:i/>
          <w:sz w:val="20"/>
          <w:szCs w:val="20"/>
        </w:rPr>
        <w:t xml:space="preserve">it’s </w:t>
      </w:r>
      <w:r w:rsidR="00FE07A8" w:rsidRPr="00BF2DA6">
        <w:rPr>
          <w:rFonts w:ascii="Times New Roman" w:hAnsi="Times New Roman"/>
          <w:i/>
          <w:sz w:val="20"/>
          <w:szCs w:val="20"/>
        </w:rPr>
        <w:t>feasib</w:t>
      </w:r>
      <w:r w:rsidR="00FE07A8">
        <w:rPr>
          <w:rFonts w:ascii="Times New Roman" w:hAnsi="Times New Roman"/>
          <w:i/>
          <w:sz w:val="20"/>
          <w:szCs w:val="20"/>
        </w:rPr>
        <w:t>le</w:t>
      </w:r>
      <w:r w:rsidR="00FE07A8" w:rsidRPr="00BF2DA6">
        <w:rPr>
          <w:rFonts w:ascii="Times New Roman" w:hAnsi="Times New Roman"/>
          <w:i/>
          <w:sz w:val="20"/>
          <w:szCs w:val="20"/>
        </w:rPr>
        <w:t xml:space="preserve"> </w:t>
      </w:r>
      <w:r w:rsidR="00595C27" w:rsidRPr="00BF2DA6">
        <w:rPr>
          <w:rFonts w:ascii="Times New Roman" w:hAnsi="Times New Roman"/>
          <w:i/>
          <w:sz w:val="20"/>
          <w:szCs w:val="20"/>
        </w:rPr>
        <w:t>to detect the “</w:t>
      </w:r>
      <w:r w:rsidR="00595C27" w:rsidRPr="00BF2DA6">
        <w:rPr>
          <w:rFonts w:ascii="Times New Roman" w:hAnsi="Times New Roman"/>
          <w:i/>
          <w:sz w:val="20"/>
          <w:szCs w:val="20"/>
          <w:lang w:eastAsia="en-US"/>
        </w:rPr>
        <w:t xml:space="preserve">spurious UAV </w:t>
      </w:r>
      <w:r w:rsidR="0020639E" w:rsidRPr="00BF2DA6">
        <w:rPr>
          <w:rFonts w:ascii="Times New Roman" w:hAnsi="Times New Roman"/>
          <w:i/>
          <w:sz w:val="20"/>
          <w:szCs w:val="20"/>
          <w:lang w:eastAsia="en-US"/>
        </w:rPr>
        <w:t>UE</w:t>
      </w:r>
      <w:r w:rsidR="0020639E" w:rsidRPr="00BF2DA6">
        <w:rPr>
          <w:rFonts w:ascii="Times New Roman" w:hAnsi="Times New Roman"/>
          <w:i/>
          <w:sz w:val="20"/>
          <w:szCs w:val="20"/>
        </w:rPr>
        <w:t>” at</w:t>
      </w:r>
      <w:r w:rsidRPr="00BF2DA6">
        <w:rPr>
          <w:rFonts w:ascii="Times New Roman" w:hAnsi="Times New Roman"/>
          <w:i/>
          <w:sz w:val="20"/>
          <w:szCs w:val="20"/>
        </w:rPr>
        <w:t xml:space="preserve"> RAN side according to </w:t>
      </w:r>
      <w:r w:rsidR="00FE07A8">
        <w:rPr>
          <w:rFonts w:ascii="Times New Roman" w:hAnsi="Times New Roman"/>
          <w:i/>
          <w:sz w:val="20"/>
          <w:szCs w:val="20"/>
        </w:rPr>
        <w:t xml:space="preserve">the </w:t>
      </w:r>
      <w:r w:rsidRPr="00BF2DA6">
        <w:rPr>
          <w:rFonts w:ascii="Times New Roman" w:hAnsi="Times New Roman"/>
          <w:i/>
          <w:sz w:val="20"/>
          <w:szCs w:val="20"/>
        </w:rPr>
        <w:t>existing spec.</w:t>
      </w:r>
    </w:p>
    <w:p w:rsidR="00BF2DA6" w:rsidRPr="00BF2DA6" w:rsidRDefault="00BF2DA6" w:rsidP="00BE4654">
      <w:pPr>
        <w:pStyle w:val="af9"/>
        <w:numPr>
          <w:ilvl w:val="0"/>
          <w:numId w:val="45"/>
        </w:numPr>
        <w:snapToGrid w:val="0"/>
        <w:spacing w:before="120"/>
        <w:ind w:firstLineChars="0"/>
        <w:rPr>
          <w:rFonts w:ascii="Times New Roman" w:hAnsi="Times New Roman"/>
          <w:i/>
          <w:sz w:val="20"/>
          <w:szCs w:val="20"/>
          <w:lang w:eastAsia="en-US"/>
        </w:rPr>
      </w:pPr>
      <w:r w:rsidRPr="00BF2DA6">
        <w:rPr>
          <w:rFonts w:ascii="Times New Roman" w:hAnsi="Times New Roman"/>
          <w:i/>
          <w:sz w:val="20"/>
          <w:szCs w:val="20"/>
          <w:lang w:eastAsia="en-US"/>
        </w:rPr>
        <w:t xml:space="preserve">With additional mechanism to enable the information exchange, it’s feasible to report the detected </w:t>
      </w:r>
      <w:r w:rsidRPr="00BF2DA6">
        <w:rPr>
          <w:rFonts w:ascii="Times New Roman" w:hAnsi="Times New Roman"/>
          <w:i/>
          <w:sz w:val="20"/>
          <w:szCs w:val="20"/>
        </w:rPr>
        <w:t>“</w:t>
      </w:r>
      <w:r w:rsidRPr="00BF2DA6">
        <w:rPr>
          <w:rFonts w:ascii="Times New Roman" w:hAnsi="Times New Roman"/>
          <w:i/>
          <w:sz w:val="20"/>
          <w:szCs w:val="20"/>
          <w:lang w:eastAsia="en-US"/>
        </w:rPr>
        <w:t>spurious UAV UE</w:t>
      </w:r>
      <w:r w:rsidRPr="00BF2DA6">
        <w:rPr>
          <w:rFonts w:ascii="Times New Roman" w:hAnsi="Times New Roman"/>
          <w:i/>
          <w:sz w:val="20"/>
          <w:szCs w:val="20"/>
        </w:rPr>
        <w:t>” from RAN to core network.</w:t>
      </w:r>
      <w:r w:rsidRPr="00BF2DA6">
        <w:rPr>
          <w:rFonts w:ascii="Times New Roman" w:hAnsi="Times New Roman"/>
          <w:i/>
          <w:sz w:val="20"/>
          <w:szCs w:val="20"/>
          <w:lang w:eastAsia="en-US"/>
        </w:rPr>
        <w:t xml:space="preserve"> </w:t>
      </w:r>
    </w:p>
    <w:p w:rsidR="005D37D0" w:rsidRDefault="00035FBE" w:rsidP="00E56711">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Conclusion</w:t>
      </w:r>
      <w:r w:rsidR="009900D9">
        <w:rPr>
          <w:rFonts w:eastAsia="黑体" w:cs="Times New Roman"/>
          <w:kern w:val="0"/>
          <w:szCs w:val="30"/>
        </w:rPr>
        <w:t xml:space="preserve"> </w:t>
      </w:r>
    </w:p>
    <w:p w:rsidR="009900D9" w:rsidRDefault="009900D9">
      <w:pPr>
        <w:pStyle w:val="observation"/>
        <w:numPr>
          <w:ilvl w:val="0"/>
          <w:numId w:val="0"/>
        </w:numPr>
        <w:snapToGrid w:val="0"/>
        <w:jc w:val="both"/>
        <w:rPr>
          <w:b w:val="0"/>
          <w:bCs/>
        </w:rPr>
      </w:pPr>
      <w:r>
        <w:rPr>
          <w:b w:val="0"/>
          <w:bCs/>
        </w:rPr>
        <w:t xml:space="preserve">In this contribution, </w:t>
      </w:r>
      <w:r w:rsidR="00FA71B1">
        <w:rPr>
          <w:b w:val="0"/>
          <w:bCs/>
        </w:rPr>
        <w:t xml:space="preserve">in addition to the clarification on the background, the </w:t>
      </w:r>
      <w:r>
        <w:rPr>
          <w:b w:val="0"/>
          <w:bCs/>
        </w:rPr>
        <w:t xml:space="preserve">detailed views </w:t>
      </w:r>
      <w:r w:rsidR="00FA71B1">
        <w:rPr>
          <w:b w:val="0"/>
          <w:bCs/>
        </w:rPr>
        <w:t xml:space="preserve">for SA2’s questions are provided </w:t>
      </w:r>
      <w:r>
        <w:rPr>
          <w:b w:val="0"/>
          <w:bCs/>
        </w:rPr>
        <w:t>with following observation</w:t>
      </w:r>
      <w:r w:rsidR="00D67DF2">
        <w:rPr>
          <w:b w:val="0"/>
          <w:bCs/>
        </w:rPr>
        <w:t>s</w:t>
      </w:r>
      <w:r>
        <w:rPr>
          <w:b w:val="0"/>
          <w:bCs/>
        </w:rPr>
        <w:t xml:space="preserve"> and proposals</w:t>
      </w:r>
      <w:r w:rsidR="00F228E9">
        <w:rPr>
          <w:b w:val="0"/>
          <w:bCs/>
        </w:rPr>
        <w:t>, which can be considered in the reply LS to SA2</w:t>
      </w:r>
      <w:r w:rsidR="000947DB">
        <w:rPr>
          <w:b w:val="0"/>
          <w:bCs/>
        </w:rPr>
        <w:t>:</w:t>
      </w:r>
    </w:p>
    <w:p w:rsidR="00C221B5" w:rsidRPr="00701F85" w:rsidRDefault="00C221B5" w:rsidP="00C221B5">
      <w:pPr>
        <w:snapToGrid w:val="0"/>
        <w:spacing w:before="120"/>
        <w:rPr>
          <w:i/>
          <w:lang w:eastAsia="zh-CN"/>
        </w:rPr>
      </w:pPr>
      <w:r>
        <w:rPr>
          <w:b/>
          <w:i/>
          <w:lang w:eastAsia="zh-CN"/>
        </w:rPr>
        <w:t>Observation 1:</w:t>
      </w:r>
      <w:r>
        <w:rPr>
          <w:rFonts w:hint="eastAsia"/>
          <w:b/>
          <w:i/>
          <w:lang w:eastAsia="zh-CN"/>
        </w:rPr>
        <w:t xml:space="preserve"> </w:t>
      </w:r>
      <w:r>
        <w:rPr>
          <w:i/>
          <w:lang w:eastAsia="zh-CN"/>
        </w:rPr>
        <w:t xml:space="preserve">NTZ is required by ECC as a parallel solution to enable the </w:t>
      </w:r>
      <w:r w:rsidRPr="005A1069">
        <w:rPr>
          <w:i/>
          <w:lang w:eastAsia="zh-CN"/>
        </w:rPr>
        <w:t xml:space="preserve">usage of aerial UE </w:t>
      </w:r>
      <w:r>
        <w:rPr>
          <w:i/>
          <w:lang w:eastAsia="zh-CN"/>
        </w:rPr>
        <w:t xml:space="preserve">over the </w:t>
      </w:r>
      <w:r w:rsidRPr="005A1069">
        <w:rPr>
          <w:i/>
          <w:lang w:eastAsia="zh-CN"/>
        </w:rPr>
        <w:t>LTE and 5</w:t>
      </w:r>
      <w:r>
        <w:rPr>
          <w:i/>
          <w:lang w:eastAsia="zh-CN"/>
        </w:rPr>
        <w:t>G</w:t>
      </w:r>
      <w:r w:rsidRPr="005A1069">
        <w:rPr>
          <w:i/>
          <w:lang w:eastAsia="zh-CN"/>
        </w:rPr>
        <w:t xml:space="preserve"> NR</w:t>
      </w:r>
      <w:r>
        <w:rPr>
          <w:i/>
          <w:lang w:eastAsia="zh-CN"/>
        </w:rPr>
        <w:t xml:space="preserve"> band.</w:t>
      </w:r>
    </w:p>
    <w:p w:rsidR="00C221B5" w:rsidRPr="001B7E66" w:rsidRDefault="00C221B5" w:rsidP="00C221B5">
      <w:pPr>
        <w:snapToGrid w:val="0"/>
        <w:spacing w:before="120"/>
        <w:rPr>
          <w:i/>
        </w:rPr>
      </w:pPr>
      <w:r>
        <w:rPr>
          <w:b/>
          <w:i/>
        </w:rPr>
        <w:t>Proposal</w:t>
      </w:r>
      <w:r w:rsidRPr="001B7E66">
        <w:rPr>
          <w:b/>
          <w:i/>
        </w:rPr>
        <w:t xml:space="preserve"> 1:</w:t>
      </w:r>
      <w:r w:rsidRPr="001B7E66">
        <w:rPr>
          <w:rFonts w:hint="eastAsia"/>
          <w:b/>
          <w:i/>
        </w:rPr>
        <w:t xml:space="preserve"> </w:t>
      </w:r>
      <w:r>
        <w:rPr>
          <w:i/>
        </w:rPr>
        <w:t xml:space="preserve">RAN should clarify that at least the definition and </w:t>
      </w:r>
      <w:r w:rsidR="00FE07A8" w:rsidRPr="001B7E66">
        <w:rPr>
          <w:i/>
        </w:rPr>
        <w:t>deliver</w:t>
      </w:r>
      <w:r w:rsidR="00FE07A8">
        <w:rPr>
          <w:i/>
        </w:rPr>
        <w:t>y</w:t>
      </w:r>
      <w:r w:rsidR="00FE07A8">
        <w:rPr>
          <w:i/>
        </w:rPr>
        <w:t xml:space="preserve"> </w:t>
      </w:r>
      <w:r>
        <w:rPr>
          <w:i/>
        </w:rPr>
        <w:t>of the NTZ information to aerial UE should be supported in 3GPP system.</w:t>
      </w:r>
    </w:p>
    <w:p w:rsidR="00C221B5" w:rsidRPr="00B402F3" w:rsidRDefault="00C221B5" w:rsidP="00C221B5">
      <w:pPr>
        <w:snapToGrid w:val="0"/>
        <w:spacing w:before="120"/>
        <w:rPr>
          <w:i/>
        </w:rPr>
      </w:pPr>
      <w:r>
        <w:rPr>
          <w:b/>
          <w:i/>
        </w:rPr>
        <w:t>Proposal</w:t>
      </w:r>
      <w:r w:rsidRPr="001B7E66">
        <w:rPr>
          <w:b/>
          <w:i/>
        </w:rPr>
        <w:t xml:space="preserve"> </w:t>
      </w:r>
      <w:r>
        <w:rPr>
          <w:b/>
          <w:i/>
        </w:rPr>
        <w:t>2</w:t>
      </w:r>
      <w:r w:rsidRPr="001B7E66">
        <w:rPr>
          <w:b/>
          <w:i/>
        </w:rPr>
        <w:t>:</w:t>
      </w:r>
      <w:r w:rsidRPr="001B7E66">
        <w:rPr>
          <w:rFonts w:hint="eastAsia"/>
          <w:b/>
          <w:i/>
        </w:rPr>
        <w:t xml:space="preserve"> </w:t>
      </w:r>
      <w:r>
        <w:rPr>
          <w:i/>
        </w:rPr>
        <w:t xml:space="preserve">For Q1, the UE-level or UE-type level NTZ information is recommended to enforce/apply </w:t>
      </w:r>
      <w:r w:rsidR="00B14F98">
        <w:rPr>
          <w:i/>
        </w:rPr>
        <w:t>it</w:t>
      </w:r>
      <w:r>
        <w:rPr>
          <w:i/>
        </w:rPr>
        <w:t xml:space="preserve"> without impacts on the BS coverage planning.</w:t>
      </w:r>
    </w:p>
    <w:p w:rsidR="00C221B5" w:rsidRDefault="00C221B5" w:rsidP="00C221B5">
      <w:pPr>
        <w:snapToGrid w:val="0"/>
        <w:spacing w:before="120"/>
        <w:rPr>
          <w:i/>
        </w:rPr>
      </w:pPr>
      <w:r>
        <w:rPr>
          <w:b/>
          <w:i/>
        </w:rPr>
        <w:t>Proposal</w:t>
      </w:r>
      <w:r w:rsidRPr="001B7E66">
        <w:rPr>
          <w:b/>
          <w:i/>
        </w:rPr>
        <w:t xml:space="preserve"> </w:t>
      </w:r>
      <w:r>
        <w:rPr>
          <w:b/>
          <w:i/>
        </w:rPr>
        <w:t>3</w:t>
      </w:r>
      <w:r w:rsidRPr="001B7E66">
        <w:rPr>
          <w:b/>
          <w:i/>
        </w:rPr>
        <w:t>:</w:t>
      </w:r>
      <w:r>
        <w:rPr>
          <w:b/>
          <w:i/>
        </w:rPr>
        <w:t xml:space="preserve"> </w:t>
      </w:r>
      <w:r w:rsidRPr="00740036">
        <w:rPr>
          <w:i/>
        </w:rPr>
        <w:t>For Q2</w:t>
      </w:r>
      <w:r>
        <w:rPr>
          <w:i/>
        </w:rPr>
        <w:t xml:space="preserve">, RAN should clarify that the latest/valid NTZ information should be always for the aerial UE before any interaction with 3GPP system. The </w:t>
      </w:r>
      <w:r w:rsidR="00FE07A8">
        <w:rPr>
          <w:i/>
        </w:rPr>
        <w:t>deliver</w:t>
      </w:r>
      <w:r w:rsidR="00FE07A8">
        <w:rPr>
          <w:i/>
        </w:rPr>
        <w:t>y</w:t>
      </w:r>
      <w:r w:rsidR="00FE07A8">
        <w:rPr>
          <w:i/>
        </w:rPr>
        <w:t xml:space="preserve"> </w:t>
      </w:r>
      <w:r w:rsidR="00FE07A8">
        <w:rPr>
          <w:i/>
        </w:rPr>
        <w:t xml:space="preserve">of </w:t>
      </w:r>
      <w:r>
        <w:rPr>
          <w:i/>
        </w:rPr>
        <w:t>the NTZ information can be done via non-3GPP approach for Pre-Rel-19 aerial UEs.</w:t>
      </w:r>
    </w:p>
    <w:p w:rsidR="00C221B5" w:rsidRPr="006B469B" w:rsidRDefault="00C221B5" w:rsidP="00C221B5">
      <w:pPr>
        <w:snapToGrid w:val="0"/>
        <w:spacing w:before="120"/>
        <w:rPr>
          <w:i/>
        </w:rPr>
      </w:pPr>
      <w:r>
        <w:rPr>
          <w:b/>
          <w:i/>
        </w:rPr>
        <w:t>Proposal</w:t>
      </w:r>
      <w:r w:rsidRPr="001B7E66">
        <w:rPr>
          <w:b/>
          <w:i/>
        </w:rPr>
        <w:t xml:space="preserve"> </w:t>
      </w:r>
      <w:r>
        <w:rPr>
          <w:b/>
          <w:i/>
        </w:rPr>
        <w:t>4</w:t>
      </w:r>
      <w:r w:rsidRPr="001B7E66">
        <w:rPr>
          <w:b/>
          <w:i/>
        </w:rPr>
        <w:t>:</w:t>
      </w:r>
      <w:r>
        <w:rPr>
          <w:b/>
          <w:i/>
        </w:rPr>
        <w:t xml:space="preserve"> </w:t>
      </w:r>
      <w:r w:rsidRPr="00740036">
        <w:rPr>
          <w:i/>
        </w:rPr>
        <w:t>For Q</w:t>
      </w:r>
      <w:r>
        <w:rPr>
          <w:i/>
        </w:rPr>
        <w:t>3, RAN clarifies that at least the information related to the NTZ should be provided by 5GC to RAN.</w:t>
      </w:r>
    </w:p>
    <w:p w:rsidR="00C221B5" w:rsidRPr="00BF2DA6" w:rsidRDefault="00C221B5" w:rsidP="0088127A">
      <w:pPr>
        <w:snapToGrid w:val="0"/>
        <w:spacing w:before="120"/>
        <w:rPr>
          <w:i/>
          <w:szCs w:val="20"/>
        </w:rPr>
      </w:pPr>
      <w:r w:rsidRPr="00BF2DA6">
        <w:rPr>
          <w:b/>
          <w:i/>
          <w:szCs w:val="20"/>
        </w:rPr>
        <w:t xml:space="preserve">Proposal </w:t>
      </w:r>
      <w:r>
        <w:rPr>
          <w:b/>
          <w:i/>
          <w:szCs w:val="20"/>
        </w:rPr>
        <w:t>5</w:t>
      </w:r>
      <w:r w:rsidRPr="00BF2DA6">
        <w:rPr>
          <w:i/>
          <w:szCs w:val="20"/>
        </w:rPr>
        <w:t>: For Q4, RAN clarifies that</w:t>
      </w:r>
    </w:p>
    <w:p w:rsidR="00C221B5" w:rsidRPr="00BF2DA6" w:rsidRDefault="00C221B5" w:rsidP="0088127A">
      <w:pPr>
        <w:pStyle w:val="af9"/>
        <w:numPr>
          <w:ilvl w:val="0"/>
          <w:numId w:val="45"/>
        </w:numPr>
        <w:snapToGrid w:val="0"/>
        <w:spacing w:before="120"/>
        <w:ind w:left="720" w:firstLineChars="0"/>
        <w:rPr>
          <w:rFonts w:ascii="Times New Roman" w:hAnsi="Times New Roman"/>
          <w:i/>
          <w:sz w:val="20"/>
          <w:szCs w:val="20"/>
          <w:lang w:eastAsia="en-US"/>
        </w:rPr>
      </w:pPr>
      <w:r w:rsidRPr="00BF2DA6">
        <w:rPr>
          <w:rFonts w:ascii="Times New Roman" w:hAnsi="Times New Roman"/>
          <w:i/>
          <w:sz w:val="20"/>
          <w:szCs w:val="20"/>
        </w:rPr>
        <w:t xml:space="preserve">With additional NTZ information from 5GC, it’s </w:t>
      </w:r>
      <w:r w:rsidR="00FE07A8" w:rsidRPr="00BF2DA6">
        <w:rPr>
          <w:rFonts w:ascii="Times New Roman" w:hAnsi="Times New Roman"/>
          <w:i/>
          <w:sz w:val="20"/>
          <w:szCs w:val="20"/>
        </w:rPr>
        <w:t>feasib</w:t>
      </w:r>
      <w:r w:rsidR="00FE07A8">
        <w:rPr>
          <w:rFonts w:ascii="Times New Roman" w:hAnsi="Times New Roman"/>
          <w:i/>
          <w:sz w:val="20"/>
          <w:szCs w:val="20"/>
        </w:rPr>
        <w:t>le</w:t>
      </w:r>
      <w:r w:rsidR="00FE07A8" w:rsidRPr="00BF2DA6">
        <w:rPr>
          <w:rFonts w:ascii="Times New Roman" w:hAnsi="Times New Roman"/>
          <w:i/>
          <w:sz w:val="20"/>
          <w:szCs w:val="20"/>
        </w:rPr>
        <w:t xml:space="preserve"> </w:t>
      </w:r>
      <w:r w:rsidRPr="00BF2DA6">
        <w:rPr>
          <w:rFonts w:ascii="Times New Roman" w:hAnsi="Times New Roman"/>
          <w:i/>
          <w:sz w:val="20"/>
          <w:szCs w:val="20"/>
        </w:rPr>
        <w:t>to detect the “</w:t>
      </w:r>
      <w:r w:rsidRPr="00BF2DA6">
        <w:rPr>
          <w:rFonts w:ascii="Times New Roman" w:hAnsi="Times New Roman"/>
          <w:i/>
          <w:sz w:val="20"/>
          <w:szCs w:val="20"/>
          <w:lang w:eastAsia="en-US"/>
        </w:rPr>
        <w:t>spurious UAV UE</w:t>
      </w:r>
      <w:r w:rsidRPr="00BF2DA6">
        <w:rPr>
          <w:rFonts w:ascii="Times New Roman" w:hAnsi="Times New Roman"/>
          <w:i/>
          <w:sz w:val="20"/>
          <w:szCs w:val="20"/>
        </w:rPr>
        <w:t>” at RAN side according to existing spec.</w:t>
      </w:r>
    </w:p>
    <w:p w:rsidR="00C221B5" w:rsidRPr="00BF2DA6" w:rsidRDefault="00C221B5" w:rsidP="0088127A">
      <w:pPr>
        <w:pStyle w:val="af9"/>
        <w:numPr>
          <w:ilvl w:val="0"/>
          <w:numId w:val="45"/>
        </w:numPr>
        <w:snapToGrid w:val="0"/>
        <w:spacing w:before="120"/>
        <w:ind w:left="720" w:firstLineChars="0"/>
        <w:rPr>
          <w:rFonts w:ascii="Times New Roman" w:hAnsi="Times New Roman"/>
          <w:i/>
          <w:sz w:val="20"/>
          <w:szCs w:val="20"/>
          <w:lang w:eastAsia="en-US"/>
        </w:rPr>
      </w:pPr>
      <w:r w:rsidRPr="00BF2DA6">
        <w:rPr>
          <w:rFonts w:ascii="Times New Roman" w:hAnsi="Times New Roman"/>
          <w:i/>
          <w:sz w:val="20"/>
          <w:szCs w:val="20"/>
          <w:lang w:eastAsia="en-US"/>
        </w:rPr>
        <w:t xml:space="preserve">With additional mechanism to enable the information exchange, it’s feasible to report the detected </w:t>
      </w:r>
      <w:r w:rsidRPr="00BF2DA6">
        <w:rPr>
          <w:rFonts w:ascii="Times New Roman" w:hAnsi="Times New Roman"/>
          <w:i/>
          <w:sz w:val="20"/>
          <w:szCs w:val="20"/>
        </w:rPr>
        <w:t>“</w:t>
      </w:r>
      <w:r w:rsidRPr="00BF2DA6">
        <w:rPr>
          <w:rFonts w:ascii="Times New Roman" w:hAnsi="Times New Roman"/>
          <w:i/>
          <w:sz w:val="20"/>
          <w:szCs w:val="20"/>
          <w:lang w:eastAsia="en-US"/>
        </w:rPr>
        <w:t>spurious UAV UE</w:t>
      </w:r>
      <w:r w:rsidRPr="00BF2DA6">
        <w:rPr>
          <w:rFonts w:ascii="Times New Roman" w:hAnsi="Times New Roman"/>
          <w:i/>
          <w:sz w:val="20"/>
          <w:szCs w:val="20"/>
        </w:rPr>
        <w:t>” from RAN to core network.</w:t>
      </w:r>
      <w:r w:rsidRPr="00BF2DA6">
        <w:rPr>
          <w:rFonts w:ascii="Times New Roman" w:hAnsi="Times New Roman"/>
          <w:i/>
          <w:sz w:val="20"/>
          <w:szCs w:val="20"/>
          <w:lang w:eastAsia="en-US"/>
        </w:rPr>
        <w:t xml:space="preserve"> </w:t>
      </w:r>
    </w:p>
    <w:p w:rsidR="005D37D0" w:rsidRDefault="006222F2">
      <w:pPr>
        <w:pStyle w:val="1"/>
        <w:keepNext w:val="0"/>
        <w:widowControl w:val="0"/>
        <w:numPr>
          <w:ilvl w:val="0"/>
          <w:numId w:val="15"/>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hint="eastAsia"/>
          <w:kern w:val="0"/>
          <w:szCs w:val="30"/>
        </w:rPr>
        <w:lastRenderedPageBreak/>
        <w:t>References</w:t>
      </w:r>
    </w:p>
    <w:p w:rsidR="00922700" w:rsidRDefault="00922700" w:rsidP="00F44919">
      <w:pPr>
        <w:pStyle w:val="af9"/>
        <w:numPr>
          <w:ilvl w:val="0"/>
          <w:numId w:val="34"/>
        </w:numPr>
        <w:snapToGrid w:val="0"/>
        <w:spacing w:after="0"/>
        <w:ind w:left="505" w:firstLineChars="0" w:hanging="505"/>
        <w:rPr>
          <w:rFonts w:ascii="Times New Roman" w:eastAsiaTheme="minorEastAsia" w:hAnsi="Times New Roman"/>
          <w:kern w:val="0"/>
          <w:sz w:val="20"/>
          <w:szCs w:val="20"/>
        </w:rPr>
      </w:pPr>
      <w:bookmarkStart w:id="4" w:name="_Ref160808970"/>
      <w:bookmarkEnd w:id="0"/>
      <w:bookmarkEnd w:id="1"/>
      <w:r w:rsidRPr="00922700">
        <w:rPr>
          <w:rFonts w:ascii="Times New Roman" w:eastAsiaTheme="minorEastAsia" w:hAnsi="Times New Roman"/>
          <w:kern w:val="0"/>
          <w:sz w:val="20"/>
          <w:szCs w:val="20"/>
        </w:rPr>
        <w:t>RP-231485</w:t>
      </w:r>
      <w:r>
        <w:rPr>
          <w:rFonts w:ascii="Times New Roman" w:eastAsiaTheme="minorEastAsia" w:hAnsi="Times New Roman"/>
          <w:kern w:val="0"/>
          <w:sz w:val="20"/>
          <w:szCs w:val="20"/>
        </w:rPr>
        <w:t xml:space="preserve">, </w:t>
      </w:r>
      <w:r w:rsidRPr="00922700">
        <w:rPr>
          <w:rFonts w:ascii="Times New Roman" w:eastAsiaTheme="minorEastAsia" w:hAnsi="Times New Roman"/>
          <w:kern w:val="0"/>
          <w:sz w:val="20"/>
          <w:szCs w:val="20"/>
        </w:rPr>
        <w:t>LS on ECC requirement for UAV</w:t>
      </w:r>
      <w:r>
        <w:rPr>
          <w:rFonts w:ascii="Times New Roman" w:eastAsiaTheme="minorEastAsia" w:hAnsi="Times New Roman"/>
          <w:kern w:val="0"/>
          <w:sz w:val="20"/>
          <w:szCs w:val="20"/>
        </w:rPr>
        <w:t>, RAN#100.</w:t>
      </w:r>
      <w:bookmarkEnd w:id="4"/>
    </w:p>
    <w:p w:rsidR="00143199" w:rsidRDefault="00177BF5" w:rsidP="00F44919">
      <w:pPr>
        <w:pStyle w:val="af9"/>
        <w:numPr>
          <w:ilvl w:val="0"/>
          <w:numId w:val="34"/>
        </w:numPr>
        <w:snapToGrid w:val="0"/>
        <w:spacing w:after="0"/>
        <w:ind w:left="505" w:firstLineChars="0" w:hanging="505"/>
        <w:rPr>
          <w:rFonts w:ascii="Times New Roman" w:eastAsiaTheme="minorEastAsia" w:hAnsi="Times New Roman"/>
          <w:kern w:val="0"/>
          <w:sz w:val="20"/>
          <w:szCs w:val="20"/>
        </w:rPr>
      </w:pPr>
      <w:bookmarkStart w:id="5" w:name="_Ref160958577"/>
      <w:r w:rsidRPr="00177BF5">
        <w:rPr>
          <w:rFonts w:ascii="Times New Roman" w:eastAsiaTheme="minorEastAsia" w:hAnsi="Times New Roman"/>
          <w:kern w:val="0"/>
          <w:sz w:val="20"/>
          <w:szCs w:val="20"/>
        </w:rPr>
        <w:t>RP-240031, Clarification on the requirements for NTZ</w:t>
      </w:r>
      <w:r>
        <w:rPr>
          <w:rFonts w:ascii="Times New Roman" w:eastAsiaTheme="minorEastAsia" w:hAnsi="Times New Roman"/>
          <w:kern w:val="0"/>
          <w:sz w:val="20"/>
          <w:szCs w:val="20"/>
        </w:rPr>
        <w:t>, RAN#103</w:t>
      </w:r>
      <w:r w:rsidR="00217A59">
        <w:rPr>
          <w:rFonts w:ascii="Times New Roman" w:eastAsiaTheme="minorEastAsia" w:hAnsi="Times New Roman"/>
          <w:kern w:val="0"/>
          <w:sz w:val="20"/>
          <w:szCs w:val="20"/>
        </w:rPr>
        <w:t>.</w:t>
      </w:r>
      <w:bookmarkEnd w:id="5"/>
    </w:p>
    <w:p w:rsidR="00D07F9C" w:rsidRDefault="00455955" w:rsidP="00F44919">
      <w:pPr>
        <w:pStyle w:val="af9"/>
        <w:numPr>
          <w:ilvl w:val="0"/>
          <w:numId w:val="34"/>
        </w:numPr>
        <w:snapToGrid w:val="0"/>
        <w:spacing w:after="0"/>
        <w:ind w:left="505" w:firstLineChars="0" w:hanging="505"/>
        <w:rPr>
          <w:rFonts w:ascii="Times New Roman" w:eastAsiaTheme="minorEastAsia" w:hAnsi="Times New Roman"/>
          <w:kern w:val="0"/>
          <w:sz w:val="20"/>
          <w:szCs w:val="20"/>
        </w:rPr>
      </w:pPr>
      <w:hyperlink r:id="rId11" w:history="1">
        <w:bookmarkStart w:id="6" w:name="_Ref160958594"/>
        <w:r w:rsidR="00D07F9C" w:rsidRPr="00D07F9C">
          <w:rPr>
            <w:rStyle w:val="af7"/>
            <w:rFonts w:ascii="Times New Roman" w:eastAsiaTheme="minorEastAsia" w:hAnsi="Times New Roman"/>
            <w:kern w:val="0"/>
            <w:sz w:val="20"/>
            <w:szCs w:val="20"/>
          </w:rPr>
          <w:t>ECC/DEC</w:t>
        </w:r>
        <w:proofErr w:type="gramStart"/>
        <w:r w:rsidR="00D07F9C" w:rsidRPr="00D07F9C">
          <w:rPr>
            <w:rStyle w:val="af7"/>
            <w:rFonts w:ascii="Times New Roman" w:eastAsiaTheme="minorEastAsia" w:hAnsi="Times New Roman"/>
            <w:kern w:val="0"/>
            <w:sz w:val="20"/>
            <w:szCs w:val="20"/>
          </w:rPr>
          <w:t>/(</w:t>
        </w:r>
        <w:proofErr w:type="gramEnd"/>
        <w:r w:rsidR="00D07F9C" w:rsidRPr="00D07F9C">
          <w:rPr>
            <w:rStyle w:val="af7"/>
            <w:rFonts w:ascii="Times New Roman" w:eastAsiaTheme="minorEastAsia" w:hAnsi="Times New Roman"/>
            <w:kern w:val="0"/>
            <w:sz w:val="20"/>
            <w:szCs w:val="20"/>
          </w:rPr>
          <w:t>22)07</w:t>
        </w:r>
        <w:bookmarkEnd w:id="6"/>
      </w:hyperlink>
    </w:p>
    <w:p w:rsidR="00165DC7" w:rsidRDefault="00455955" w:rsidP="00F44919">
      <w:pPr>
        <w:pStyle w:val="af9"/>
        <w:numPr>
          <w:ilvl w:val="0"/>
          <w:numId w:val="34"/>
        </w:numPr>
        <w:snapToGrid w:val="0"/>
        <w:spacing w:after="0"/>
        <w:ind w:left="505" w:firstLineChars="0" w:hanging="505"/>
        <w:rPr>
          <w:rFonts w:ascii="Times New Roman" w:eastAsiaTheme="minorEastAsia" w:hAnsi="Times New Roman"/>
          <w:kern w:val="0"/>
          <w:sz w:val="20"/>
          <w:szCs w:val="20"/>
        </w:rPr>
      </w:pPr>
      <w:hyperlink r:id="rId12" w:history="1">
        <w:bookmarkStart w:id="7" w:name="_Ref160958551"/>
        <w:r w:rsidR="00165DC7" w:rsidRPr="00CF25DC">
          <w:rPr>
            <w:rStyle w:val="af7"/>
            <w:rFonts w:ascii="Times New Roman" w:eastAsiaTheme="minorEastAsia" w:hAnsi="Times New Roman"/>
            <w:kern w:val="0"/>
            <w:sz w:val="20"/>
            <w:szCs w:val="20"/>
          </w:rPr>
          <w:t>ECC Report 309</w:t>
        </w:r>
        <w:bookmarkEnd w:id="7"/>
      </w:hyperlink>
    </w:p>
    <w:p w:rsidR="00821BF7" w:rsidRPr="00C65E7D" w:rsidRDefault="00821BF7" w:rsidP="00C65E7D">
      <w:pPr>
        <w:pStyle w:val="af9"/>
        <w:numPr>
          <w:ilvl w:val="0"/>
          <w:numId w:val="34"/>
        </w:numPr>
        <w:snapToGrid w:val="0"/>
        <w:spacing w:after="0"/>
        <w:ind w:left="505" w:firstLineChars="0" w:hanging="505"/>
        <w:rPr>
          <w:rFonts w:ascii="Times New Roman" w:eastAsiaTheme="minorEastAsia" w:hAnsi="Times New Roman"/>
          <w:kern w:val="0"/>
          <w:sz w:val="20"/>
          <w:szCs w:val="20"/>
        </w:rPr>
      </w:pPr>
      <w:bookmarkStart w:id="8" w:name="_Ref160958613"/>
      <w:r w:rsidRPr="00821BF7">
        <w:rPr>
          <w:rFonts w:ascii="Times New Roman" w:eastAsiaTheme="minorEastAsia" w:hAnsi="Times New Roman"/>
          <w:kern w:val="0"/>
          <w:sz w:val="20"/>
          <w:szCs w:val="20"/>
        </w:rPr>
        <w:t>RP-230026</w:t>
      </w:r>
      <w:r w:rsidRPr="00821BF7">
        <w:rPr>
          <w:rFonts w:ascii="Times New Roman" w:eastAsiaTheme="minorEastAsia" w:hAnsi="Times New Roman"/>
          <w:kern w:val="0"/>
          <w:sz w:val="20"/>
          <w:szCs w:val="20"/>
        </w:rPr>
        <w:tab/>
        <w:t xml:space="preserve">LS to 3GPP on ECC request for </w:t>
      </w:r>
      <w:proofErr w:type="spellStart"/>
      <w:r w:rsidRPr="00821BF7">
        <w:rPr>
          <w:rFonts w:ascii="Times New Roman" w:eastAsiaTheme="minorEastAsia" w:hAnsi="Times New Roman"/>
          <w:kern w:val="0"/>
          <w:sz w:val="20"/>
          <w:szCs w:val="20"/>
        </w:rPr>
        <w:t>standardisation</w:t>
      </w:r>
      <w:proofErr w:type="spellEnd"/>
      <w:r w:rsidRPr="00821BF7">
        <w:rPr>
          <w:rFonts w:ascii="Times New Roman" w:eastAsiaTheme="minorEastAsia" w:hAnsi="Times New Roman"/>
          <w:kern w:val="0"/>
          <w:sz w:val="20"/>
          <w:szCs w:val="20"/>
        </w:rPr>
        <w:t xml:space="preserve"> support related to </w:t>
      </w:r>
      <w:r w:rsidRPr="00821BF7">
        <w:rPr>
          <w:rFonts w:ascii="Times New Roman" w:eastAsiaTheme="minorEastAsia" w:hAnsi="Times New Roman"/>
          <w:kern w:val="0"/>
          <w:sz w:val="20"/>
          <w:szCs w:val="20"/>
        </w:rPr>
        <w:tab/>
        <w:t>ETSI TC TFES</w:t>
      </w:r>
      <w:r w:rsidR="00C65E7D">
        <w:rPr>
          <w:rFonts w:ascii="Times New Roman" w:eastAsiaTheme="minorEastAsia" w:hAnsi="Times New Roman"/>
          <w:kern w:val="0"/>
          <w:sz w:val="20"/>
          <w:szCs w:val="20"/>
        </w:rPr>
        <w:t xml:space="preserve"> </w:t>
      </w:r>
      <w:r w:rsidRPr="00C65E7D">
        <w:rPr>
          <w:rFonts w:ascii="Times New Roman" w:eastAsiaTheme="minorEastAsia" w:hAnsi="Times New Roman"/>
          <w:kern w:val="0"/>
          <w:sz w:val="20"/>
          <w:szCs w:val="20"/>
        </w:rPr>
        <w:t>ECC Decision (22)07 on “</w:t>
      </w:r>
      <w:proofErr w:type="spellStart"/>
      <w:r w:rsidRPr="00C65E7D">
        <w:rPr>
          <w:rFonts w:ascii="Times New Roman" w:eastAsiaTheme="minorEastAsia" w:hAnsi="Times New Roman"/>
          <w:kern w:val="0"/>
          <w:sz w:val="20"/>
          <w:szCs w:val="20"/>
        </w:rPr>
        <w:t>harmonised</w:t>
      </w:r>
      <w:proofErr w:type="spellEnd"/>
      <w:r w:rsidRPr="00C65E7D">
        <w:rPr>
          <w:rFonts w:ascii="Times New Roman" w:eastAsiaTheme="minorEastAsia" w:hAnsi="Times New Roman"/>
          <w:kern w:val="0"/>
          <w:sz w:val="20"/>
          <w:szCs w:val="20"/>
        </w:rPr>
        <w:t xml:space="preserve"> framework on aerial UE usage in MFCN </w:t>
      </w:r>
      <w:proofErr w:type="spellStart"/>
      <w:r w:rsidRPr="00C65E7D">
        <w:rPr>
          <w:rFonts w:ascii="Times New Roman" w:eastAsiaTheme="minorEastAsia" w:hAnsi="Times New Roman"/>
          <w:kern w:val="0"/>
          <w:sz w:val="20"/>
          <w:szCs w:val="20"/>
        </w:rPr>
        <w:t>harmonised</w:t>
      </w:r>
      <w:proofErr w:type="spellEnd"/>
      <w:r w:rsidRPr="00C65E7D">
        <w:rPr>
          <w:rFonts w:ascii="Times New Roman" w:eastAsiaTheme="minorEastAsia" w:hAnsi="Times New Roman"/>
          <w:kern w:val="0"/>
          <w:sz w:val="20"/>
          <w:szCs w:val="20"/>
        </w:rPr>
        <w:t xml:space="preserve"> bands” (</w:t>
      </w:r>
      <w:proofErr w:type="gramStart"/>
      <w:r w:rsidRPr="00C65E7D">
        <w:rPr>
          <w:rFonts w:ascii="Times New Roman" w:eastAsiaTheme="minorEastAsia" w:hAnsi="Times New Roman"/>
          <w:kern w:val="0"/>
          <w:sz w:val="20"/>
          <w:szCs w:val="20"/>
        </w:rPr>
        <w:t>TFES(</w:t>
      </w:r>
      <w:proofErr w:type="gramEnd"/>
      <w:r w:rsidRPr="00C65E7D">
        <w:rPr>
          <w:rFonts w:ascii="Times New Roman" w:eastAsiaTheme="minorEastAsia" w:hAnsi="Times New Roman"/>
          <w:kern w:val="0"/>
          <w:sz w:val="20"/>
          <w:szCs w:val="20"/>
        </w:rPr>
        <w:t>23)074033r1; to: RAN, SA, RAN2, RAN4, SA2; cc: ETSI TC ERM, RAN5, CT1, GSMA, ETSI TC</w:t>
      </w:r>
      <w:bookmarkEnd w:id="8"/>
    </w:p>
    <w:p w:rsidR="00821BF7" w:rsidRPr="00821BF7" w:rsidRDefault="00821BF7" w:rsidP="00943D2B">
      <w:pPr>
        <w:pStyle w:val="af9"/>
        <w:snapToGrid w:val="0"/>
        <w:spacing w:after="0"/>
        <w:ind w:left="505" w:firstLineChars="0" w:firstLine="0"/>
        <w:rPr>
          <w:rFonts w:ascii="Times New Roman" w:eastAsiaTheme="minorEastAsia" w:hAnsi="Times New Roman"/>
          <w:kern w:val="0"/>
          <w:sz w:val="20"/>
          <w:szCs w:val="20"/>
        </w:rPr>
      </w:pPr>
      <w:r w:rsidRPr="00821BF7">
        <w:rPr>
          <w:rFonts w:ascii="Times New Roman" w:eastAsiaTheme="minorEastAsia" w:hAnsi="Times New Roman"/>
          <w:kern w:val="0"/>
          <w:sz w:val="20"/>
          <w:szCs w:val="20"/>
        </w:rPr>
        <w:t>ERM TG AE</w:t>
      </w:r>
      <w:r w:rsidR="000A0D13">
        <w:rPr>
          <w:rFonts w:ascii="Times New Roman" w:eastAsiaTheme="minorEastAsia" w:hAnsi="Times New Roman"/>
          <w:kern w:val="0"/>
          <w:sz w:val="20"/>
          <w:szCs w:val="20"/>
        </w:rPr>
        <w:t>, RAN#99.</w:t>
      </w:r>
    </w:p>
    <w:p w:rsidR="00821BF7" w:rsidRDefault="00FF71C5" w:rsidP="00F44919">
      <w:pPr>
        <w:pStyle w:val="af9"/>
        <w:numPr>
          <w:ilvl w:val="0"/>
          <w:numId w:val="34"/>
        </w:numPr>
        <w:snapToGrid w:val="0"/>
        <w:spacing w:after="0"/>
        <w:ind w:left="505" w:firstLineChars="0" w:hanging="505"/>
        <w:rPr>
          <w:rFonts w:ascii="Times New Roman" w:eastAsiaTheme="minorEastAsia" w:hAnsi="Times New Roman"/>
          <w:kern w:val="0"/>
          <w:sz w:val="20"/>
          <w:szCs w:val="20"/>
        </w:rPr>
      </w:pPr>
      <w:bookmarkStart w:id="9" w:name="_Ref160958988"/>
      <w:r w:rsidRPr="00FF71C5">
        <w:rPr>
          <w:rFonts w:ascii="Times New Roman" w:eastAsiaTheme="minorEastAsia" w:hAnsi="Times New Roman"/>
          <w:kern w:val="0"/>
          <w:sz w:val="20"/>
          <w:szCs w:val="20"/>
        </w:rPr>
        <w:t>RP-230782</w:t>
      </w:r>
      <w:r>
        <w:rPr>
          <w:rFonts w:ascii="Times New Roman" w:eastAsiaTheme="minorEastAsia" w:hAnsi="Times New Roman"/>
          <w:kern w:val="0"/>
          <w:sz w:val="20"/>
          <w:szCs w:val="20"/>
        </w:rPr>
        <w:t xml:space="preserve">, </w:t>
      </w:r>
      <w:r w:rsidRPr="00FF71C5">
        <w:rPr>
          <w:rFonts w:ascii="Times New Roman" w:eastAsiaTheme="minorEastAsia" w:hAnsi="Times New Roman"/>
          <w:kern w:val="0"/>
          <w:sz w:val="20"/>
          <w:szCs w:val="20"/>
        </w:rPr>
        <w:t>Revised WID on NR support for UAV</w:t>
      </w:r>
      <w:r>
        <w:rPr>
          <w:rFonts w:ascii="Times New Roman" w:eastAsiaTheme="minorEastAsia" w:hAnsi="Times New Roman"/>
          <w:kern w:val="0"/>
          <w:sz w:val="20"/>
          <w:szCs w:val="20"/>
        </w:rPr>
        <w:t>, RAN#99</w:t>
      </w:r>
      <w:bookmarkEnd w:id="9"/>
      <w:r w:rsidR="000A0D13">
        <w:rPr>
          <w:rFonts w:ascii="Times New Roman" w:eastAsiaTheme="minorEastAsia" w:hAnsi="Times New Roman"/>
          <w:kern w:val="0"/>
          <w:sz w:val="20"/>
          <w:szCs w:val="20"/>
        </w:rPr>
        <w:t>.</w:t>
      </w:r>
    </w:p>
    <w:p w:rsidR="00FF71C5" w:rsidRDefault="00FF71C5" w:rsidP="00F44919">
      <w:pPr>
        <w:pStyle w:val="af9"/>
        <w:numPr>
          <w:ilvl w:val="0"/>
          <w:numId w:val="34"/>
        </w:numPr>
        <w:snapToGrid w:val="0"/>
        <w:spacing w:after="0"/>
        <w:ind w:left="505" w:firstLineChars="0" w:hanging="505"/>
        <w:rPr>
          <w:rFonts w:ascii="Times New Roman" w:eastAsiaTheme="minorEastAsia" w:hAnsi="Times New Roman"/>
          <w:kern w:val="0"/>
          <w:sz w:val="20"/>
          <w:szCs w:val="20"/>
        </w:rPr>
      </w:pPr>
      <w:bookmarkStart w:id="10" w:name="_Ref160958998"/>
      <w:r w:rsidRPr="00FF71C5">
        <w:rPr>
          <w:rFonts w:ascii="Times New Roman" w:eastAsiaTheme="minorEastAsia" w:hAnsi="Times New Roman"/>
          <w:kern w:val="0"/>
          <w:sz w:val="20"/>
          <w:szCs w:val="20"/>
        </w:rPr>
        <w:t>RP-230783</w:t>
      </w:r>
      <w:r>
        <w:rPr>
          <w:rFonts w:ascii="Times New Roman" w:eastAsiaTheme="minorEastAsia" w:hAnsi="Times New Roman"/>
          <w:kern w:val="0"/>
          <w:sz w:val="20"/>
          <w:szCs w:val="20"/>
        </w:rPr>
        <w:t>,</w:t>
      </w:r>
      <w:r w:rsidRPr="00FF71C5">
        <w:rPr>
          <w:rFonts w:ascii="Times New Roman" w:eastAsiaTheme="minorEastAsia" w:hAnsi="Times New Roman"/>
          <w:kern w:val="0"/>
          <w:sz w:val="20"/>
          <w:szCs w:val="20"/>
        </w:rPr>
        <w:t xml:space="preserve"> WID on LTE support for UAV</w:t>
      </w:r>
      <w:r>
        <w:rPr>
          <w:rFonts w:ascii="Times New Roman" w:eastAsiaTheme="minorEastAsia" w:hAnsi="Times New Roman"/>
          <w:kern w:val="0"/>
          <w:sz w:val="20"/>
          <w:szCs w:val="20"/>
        </w:rPr>
        <w:t>, RAN#99</w:t>
      </w:r>
      <w:bookmarkEnd w:id="10"/>
      <w:r w:rsidR="000A0D13">
        <w:rPr>
          <w:rFonts w:ascii="Times New Roman" w:eastAsiaTheme="minorEastAsia" w:hAnsi="Times New Roman"/>
          <w:kern w:val="0"/>
          <w:sz w:val="20"/>
          <w:szCs w:val="20"/>
        </w:rPr>
        <w:t>.</w:t>
      </w:r>
    </w:p>
    <w:sectPr w:rsidR="00FF71C5">
      <w:headerReference w:type="default" r:id="rId13"/>
      <w:foot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955" w:rsidRDefault="00455955">
      <w:pPr>
        <w:spacing w:after="0"/>
      </w:pPr>
      <w:r>
        <w:separator/>
      </w:r>
    </w:p>
  </w:endnote>
  <w:endnote w:type="continuationSeparator" w:id="0">
    <w:p w:rsidR="00455955" w:rsidRDefault="004559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sdtPr>
    <w:sdtEndPr/>
    <w:sdtContent>
      <w:p w:rsidR="005D37D0" w:rsidRDefault="006222F2">
        <w:pPr>
          <w:pStyle w:val="ae"/>
          <w:jc w:val="center"/>
        </w:pPr>
        <w:r>
          <w:fldChar w:fldCharType="begin"/>
        </w:r>
        <w:r>
          <w:instrText>PAGE   \* MERGEFORMAT</w:instrText>
        </w:r>
        <w:r>
          <w:fldChar w:fldCharType="separate"/>
        </w:r>
        <w:r>
          <w:rPr>
            <w:lang w:val="ja-JP" w:eastAsia="ja-JP"/>
          </w:rPr>
          <w:t>14</w:t>
        </w:r>
        <w:r>
          <w:fldChar w:fldCharType="end"/>
        </w:r>
      </w:p>
    </w:sdtContent>
  </w:sdt>
  <w:p w:rsidR="005D37D0" w:rsidRDefault="005D37D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955" w:rsidRDefault="00455955">
      <w:pPr>
        <w:spacing w:after="0"/>
      </w:pPr>
      <w:r>
        <w:separator/>
      </w:r>
    </w:p>
  </w:footnote>
  <w:footnote w:type="continuationSeparator" w:id="0">
    <w:p w:rsidR="00455955" w:rsidRDefault="004559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7D0" w:rsidRDefault="005D37D0">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172DA4"/>
    <w:multiLevelType w:val="singleLevel"/>
    <w:tmpl w:val="8E172DA4"/>
    <w:lvl w:ilvl="0">
      <w:start w:val="1"/>
      <w:numFmt w:val="decimal"/>
      <w:suff w:val="space"/>
      <w:lvlText w:val="%1."/>
      <w:lvlJc w:val="left"/>
    </w:lvl>
  </w:abstractNum>
  <w:abstractNum w:abstractNumId="1" w15:restartNumberingAfterBreak="0">
    <w:nsid w:val="F9727DF4"/>
    <w:multiLevelType w:val="singleLevel"/>
    <w:tmpl w:val="F9727DF4"/>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083CC5"/>
    <w:multiLevelType w:val="hybridMultilevel"/>
    <w:tmpl w:val="1A50D4F0"/>
    <w:lvl w:ilvl="0" w:tplc="0A8E36E6">
      <w:start w:val="9"/>
      <w:numFmt w:val="bullet"/>
      <w:lvlText w:val="-"/>
      <w:lvlJc w:val="left"/>
      <w:pPr>
        <w:ind w:left="720" w:hanging="360"/>
      </w:pPr>
      <w:rPr>
        <w:rFonts w:ascii="Century" w:eastAsia="MS Mincho" w:hAnsi="Century" w:cs="Times New Roman" w:hint="default"/>
      </w:rPr>
    </w:lvl>
    <w:lvl w:ilvl="1" w:tplc="0A8E36E6">
      <w:start w:val="9"/>
      <w:numFmt w:val="bullet"/>
      <w:lvlText w:val="-"/>
      <w:lvlJc w:val="left"/>
      <w:pPr>
        <w:ind w:left="1440" w:hanging="360"/>
      </w:pPr>
      <w:rPr>
        <w:rFonts w:ascii="Century" w:eastAsia="MS Mincho" w:hAnsi="Century"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F055A3"/>
    <w:multiLevelType w:val="hybridMultilevel"/>
    <w:tmpl w:val="20DABC7C"/>
    <w:lvl w:ilvl="0" w:tplc="0A8E36E6">
      <w:start w:val="9"/>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F558D"/>
    <w:multiLevelType w:val="hybridMultilevel"/>
    <w:tmpl w:val="616E1216"/>
    <w:lvl w:ilvl="0" w:tplc="04090001">
      <w:start w:val="1"/>
      <w:numFmt w:val="bullet"/>
      <w:lvlText w:val=""/>
      <w:lvlJc w:val="left"/>
      <w:pPr>
        <w:ind w:left="720" w:hanging="360"/>
      </w:pPr>
      <w:rPr>
        <w:rFonts w:ascii="Symbol" w:hAnsi="Symbol" w:hint="default"/>
      </w:rPr>
    </w:lvl>
    <w:lvl w:ilvl="1" w:tplc="0A8E36E6">
      <w:start w:val="9"/>
      <w:numFmt w:val="bullet"/>
      <w:lvlText w:val="-"/>
      <w:lvlJc w:val="left"/>
      <w:pPr>
        <w:ind w:left="1440" w:hanging="360"/>
      </w:pPr>
      <w:rPr>
        <w:rFonts w:ascii="Century" w:eastAsia="MS Mincho" w:hAnsi="Century"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424A4E"/>
    <w:multiLevelType w:val="multilevel"/>
    <w:tmpl w:val="1C424A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743D81"/>
    <w:multiLevelType w:val="hybridMultilevel"/>
    <w:tmpl w:val="74AA2E14"/>
    <w:lvl w:ilvl="0" w:tplc="0A8E36E6">
      <w:start w:val="9"/>
      <w:numFmt w:val="bullet"/>
      <w:lvlText w:val="-"/>
      <w:lvlJc w:val="left"/>
      <w:pPr>
        <w:ind w:left="1080" w:hanging="360"/>
      </w:pPr>
      <w:rPr>
        <w:rFonts w:ascii="Century" w:eastAsia="MS Mincho" w:hAnsi="Century"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2D6A49"/>
    <w:multiLevelType w:val="multilevel"/>
    <w:tmpl w:val="212D6A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F9A72C9"/>
    <w:multiLevelType w:val="hybridMultilevel"/>
    <w:tmpl w:val="24A64E9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3E6EDBC"/>
    <w:multiLevelType w:val="multilevel"/>
    <w:tmpl w:val="33E6EDB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35AA6825"/>
    <w:multiLevelType w:val="hybridMultilevel"/>
    <w:tmpl w:val="4CC81976"/>
    <w:lvl w:ilvl="0" w:tplc="0A8E36E6">
      <w:start w:val="9"/>
      <w:numFmt w:val="bullet"/>
      <w:lvlText w:val="-"/>
      <w:lvlJc w:val="left"/>
      <w:pPr>
        <w:ind w:left="1120" w:hanging="360"/>
      </w:pPr>
      <w:rPr>
        <w:rFonts w:ascii="Century" w:eastAsia="MS Mincho" w:hAnsi="Century"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D1C9593"/>
    <w:multiLevelType w:val="singleLevel"/>
    <w:tmpl w:val="3D1C9593"/>
    <w:lvl w:ilvl="0">
      <w:start w:val="1"/>
      <w:numFmt w:val="decimal"/>
      <w:suff w:val="space"/>
      <w:lvlText w:val="%1."/>
      <w:lvlJc w:val="left"/>
    </w:lvl>
  </w:abstractNum>
  <w:abstractNum w:abstractNumId="21" w15:restartNumberingAfterBreak="0">
    <w:nsid w:val="3D2F9072"/>
    <w:multiLevelType w:val="singleLevel"/>
    <w:tmpl w:val="3D2F9072"/>
    <w:lvl w:ilvl="0">
      <w:start w:val="1"/>
      <w:numFmt w:val="decimal"/>
      <w:suff w:val="space"/>
      <w:lvlText w:val="%1)"/>
      <w:lvlJc w:val="left"/>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38A3D9D"/>
    <w:multiLevelType w:val="multilevel"/>
    <w:tmpl w:val="438A3D9D"/>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4" w15:restartNumberingAfterBreak="0">
    <w:nsid w:val="48314F0F"/>
    <w:multiLevelType w:val="multilevel"/>
    <w:tmpl w:val="057E111C"/>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8825ED0"/>
    <w:multiLevelType w:val="hybridMultilevel"/>
    <w:tmpl w:val="913E939C"/>
    <w:lvl w:ilvl="0" w:tplc="0A8E36E6">
      <w:start w:val="9"/>
      <w:numFmt w:val="bullet"/>
      <w:lvlText w:val="-"/>
      <w:lvlJc w:val="left"/>
      <w:pPr>
        <w:ind w:left="1151" w:hanging="360"/>
      </w:pPr>
      <w:rPr>
        <w:rFonts w:ascii="Century" w:eastAsia="MS Mincho" w:hAnsi="Century" w:cs="Times New Roman"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C126511"/>
    <w:multiLevelType w:val="singleLevel"/>
    <w:tmpl w:val="4C126511"/>
    <w:lvl w:ilvl="0">
      <w:start w:val="1"/>
      <w:numFmt w:val="decimal"/>
      <w:suff w:val="space"/>
      <w:lvlText w:val="%1."/>
      <w:lvlJc w:val="left"/>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90746E"/>
    <w:multiLevelType w:val="multilevel"/>
    <w:tmpl w:val="807EE11A"/>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rPr>
        <w:rFonts w:hint="default"/>
      </w:rPr>
    </w:lvl>
    <w:lvl w:ilvl="2">
      <w:start w:val="1"/>
      <w:numFmt w:val="bullet"/>
      <w:lvlText w:val="o"/>
      <w:lvlJc w:val="left"/>
      <w:pPr>
        <w:ind w:left="0" w:firstLine="0"/>
      </w:pPr>
      <w:rPr>
        <w:rFonts w:ascii="Courier New" w:hAnsi="Courier New" w:cs="Courier New"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91389A"/>
    <w:multiLevelType w:val="singleLevel"/>
    <w:tmpl w:val="5A91389A"/>
    <w:lvl w:ilvl="0">
      <w:start w:val="1"/>
      <w:numFmt w:val="decimal"/>
      <w:suff w:val="space"/>
      <w:lvlText w:val="%1."/>
      <w:lvlJc w:val="left"/>
    </w:lvl>
  </w:abstractNum>
  <w:abstractNum w:abstractNumId="33" w15:restartNumberingAfterBreak="0">
    <w:nsid w:val="5B5D5ABF"/>
    <w:multiLevelType w:val="hybridMultilevel"/>
    <w:tmpl w:val="1FE6FC3A"/>
    <w:lvl w:ilvl="0" w:tplc="CB5C105A">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A8E36E6">
      <w:start w:val="9"/>
      <w:numFmt w:val="bullet"/>
      <w:lvlText w:val="-"/>
      <w:lvlJc w:val="left"/>
      <w:pPr>
        <w:ind w:left="2520" w:hanging="180"/>
      </w:pPr>
      <w:rPr>
        <w:rFonts w:ascii="Century" w:eastAsia="MS Mincho" w:hAnsi="Century" w:cs="Times New Roman"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DD6BC3"/>
    <w:multiLevelType w:val="hybridMultilevel"/>
    <w:tmpl w:val="BEC874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B026EF3"/>
    <w:multiLevelType w:val="hybridMultilevel"/>
    <w:tmpl w:val="39FE320A"/>
    <w:lvl w:ilvl="0" w:tplc="CB5C105A">
      <w:start w:val="1"/>
      <w:numFmt w:val="decimal"/>
      <w:lvlText w:val="%1."/>
      <w:lvlJc w:val="left"/>
      <w:pPr>
        <w:ind w:left="720" w:hanging="360"/>
      </w:pPr>
      <w:rPr>
        <w:rFonts w:hint="default"/>
      </w:rPr>
    </w:lvl>
    <w:lvl w:ilvl="1" w:tplc="0A8E36E6">
      <w:start w:val="9"/>
      <w:numFmt w:val="bullet"/>
      <w:lvlText w:val="-"/>
      <w:lvlJc w:val="left"/>
      <w:pPr>
        <w:ind w:left="1440" w:hanging="360"/>
      </w:pPr>
      <w:rPr>
        <w:rFonts w:ascii="Century" w:eastAsia="MS Mincho" w:hAnsi="Century"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8A771CD"/>
    <w:multiLevelType w:val="hybridMultilevel"/>
    <w:tmpl w:val="4DE22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EB9F73"/>
    <w:multiLevelType w:val="singleLevel"/>
    <w:tmpl w:val="7BEB9F73"/>
    <w:lvl w:ilvl="0">
      <w:start w:val="3"/>
      <w:numFmt w:val="upperLetter"/>
      <w:suff w:val="space"/>
      <w:lvlText w:val="(%1)"/>
      <w:lvlJc w:val="left"/>
      <w:pPr>
        <w:ind w:left="787" w:firstLine="0"/>
      </w:pPr>
    </w:lvl>
  </w:abstractNum>
  <w:num w:numId="1">
    <w:abstractNumId w:val="39"/>
  </w:num>
  <w:num w:numId="2">
    <w:abstractNumId w:val="19"/>
  </w:num>
  <w:num w:numId="3">
    <w:abstractNumId w:val="31"/>
  </w:num>
  <w:num w:numId="4">
    <w:abstractNumId w:val="22"/>
  </w:num>
  <w:num w:numId="5">
    <w:abstractNumId w:val="29"/>
  </w:num>
  <w:num w:numId="6">
    <w:abstractNumId w:val="18"/>
  </w:num>
  <w:num w:numId="7">
    <w:abstractNumId w:val="26"/>
  </w:num>
  <w:num w:numId="8">
    <w:abstractNumId w:val="13"/>
  </w:num>
  <w:num w:numId="9">
    <w:abstractNumId w:val="8"/>
  </w:num>
  <w:num w:numId="10">
    <w:abstractNumId w:val="17"/>
  </w:num>
  <w:num w:numId="11">
    <w:abstractNumId w:val="3"/>
  </w:num>
  <w:num w:numId="12">
    <w:abstractNumId w:val="11"/>
  </w:num>
  <w:num w:numId="13">
    <w:abstractNumId w:val="34"/>
  </w:num>
  <w:num w:numId="14">
    <w:abstractNumId w:val="3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0"/>
  </w:num>
  <w:num w:numId="18">
    <w:abstractNumId w:val="0"/>
  </w:num>
  <w:num w:numId="19">
    <w:abstractNumId w:val="28"/>
  </w:num>
  <w:num w:numId="20">
    <w:abstractNumId w:val="23"/>
  </w:num>
  <w:num w:numId="21">
    <w:abstractNumId w:val="41"/>
  </w:num>
  <w:num w:numId="22">
    <w:abstractNumId w:val="10"/>
  </w:num>
  <w:num w:numId="23">
    <w:abstractNumId w:val="21"/>
  </w:num>
  <w:num w:numId="24">
    <w:abstractNumId w:val="7"/>
  </w:num>
  <w:num w:numId="25">
    <w:abstractNumId w:val="1"/>
  </w:num>
  <w:num w:numId="26">
    <w:abstractNumId w:val="15"/>
  </w:num>
  <w:num w:numId="27">
    <w:abstractNumId w:val="35"/>
  </w:num>
  <w:num w:numId="28">
    <w:abstractNumId w:val="37"/>
  </w:num>
  <w:num w:numId="29">
    <w:abstractNumId w:val="4"/>
  </w:num>
  <w:num w:numId="30">
    <w:abstractNumId w:val="6"/>
  </w:num>
  <w:num w:numId="31">
    <w:abstractNumId w:val="33"/>
  </w:num>
  <w:num w:numId="32">
    <w:abstractNumId w:val="36"/>
  </w:num>
  <w:num w:numId="33">
    <w:abstractNumId w:val="9"/>
  </w:num>
  <w:num w:numId="34">
    <w:abstractNumId w:val="27"/>
  </w:num>
  <w:num w:numId="35">
    <w:abstractNumId w:val="13"/>
  </w:num>
  <w:num w:numId="36">
    <w:abstractNumId w:val="13"/>
  </w:num>
  <w:num w:numId="37">
    <w:abstractNumId w:val="5"/>
  </w:num>
  <w:num w:numId="38">
    <w:abstractNumId w:val="18"/>
  </w:num>
  <w:num w:numId="39">
    <w:abstractNumId w:val="14"/>
  </w:num>
  <w:num w:numId="40">
    <w:abstractNumId w:val="12"/>
  </w:num>
  <w:num w:numId="41">
    <w:abstractNumId w:val="30"/>
  </w:num>
  <w:num w:numId="42">
    <w:abstractNumId w:val="40"/>
  </w:num>
  <w:num w:numId="43">
    <w:abstractNumId w:val="24"/>
  </w:num>
  <w:num w:numId="44">
    <w:abstractNumId w:val="25"/>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A4E"/>
    <w:rsid w:val="0000314A"/>
    <w:rsid w:val="00003886"/>
    <w:rsid w:val="00003B87"/>
    <w:rsid w:val="0000410D"/>
    <w:rsid w:val="000042C8"/>
    <w:rsid w:val="0000460A"/>
    <w:rsid w:val="000046CE"/>
    <w:rsid w:val="00004C03"/>
    <w:rsid w:val="00004DE3"/>
    <w:rsid w:val="00004F59"/>
    <w:rsid w:val="00005012"/>
    <w:rsid w:val="0000539E"/>
    <w:rsid w:val="000054C0"/>
    <w:rsid w:val="00005A00"/>
    <w:rsid w:val="00005C84"/>
    <w:rsid w:val="00005D8E"/>
    <w:rsid w:val="00005E4D"/>
    <w:rsid w:val="000060C1"/>
    <w:rsid w:val="000063A7"/>
    <w:rsid w:val="000063B8"/>
    <w:rsid w:val="000065F8"/>
    <w:rsid w:val="0000694F"/>
    <w:rsid w:val="0000794B"/>
    <w:rsid w:val="00007F91"/>
    <w:rsid w:val="00010151"/>
    <w:rsid w:val="0001068D"/>
    <w:rsid w:val="000106E0"/>
    <w:rsid w:val="00010791"/>
    <w:rsid w:val="00010B82"/>
    <w:rsid w:val="00010CE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3B"/>
    <w:rsid w:val="00012E4E"/>
    <w:rsid w:val="00013284"/>
    <w:rsid w:val="000137A8"/>
    <w:rsid w:val="000137AA"/>
    <w:rsid w:val="00013935"/>
    <w:rsid w:val="0001397F"/>
    <w:rsid w:val="00013CA8"/>
    <w:rsid w:val="00013F43"/>
    <w:rsid w:val="0001420C"/>
    <w:rsid w:val="000143FD"/>
    <w:rsid w:val="00014553"/>
    <w:rsid w:val="00014A56"/>
    <w:rsid w:val="00014CA5"/>
    <w:rsid w:val="00014D04"/>
    <w:rsid w:val="00014DBF"/>
    <w:rsid w:val="00015654"/>
    <w:rsid w:val="00015A87"/>
    <w:rsid w:val="00015AED"/>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35A"/>
    <w:rsid w:val="00021475"/>
    <w:rsid w:val="0002195F"/>
    <w:rsid w:val="00021B1B"/>
    <w:rsid w:val="00021C03"/>
    <w:rsid w:val="00021FC2"/>
    <w:rsid w:val="00022384"/>
    <w:rsid w:val="00022A7D"/>
    <w:rsid w:val="00022BC1"/>
    <w:rsid w:val="00023109"/>
    <w:rsid w:val="000238DA"/>
    <w:rsid w:val="000241BF"/>
    <w:rsid w:val="000241CB"/>
    <w:rsid w:val="00024293"/>
    <w:rsid w:val="000242AE"/>
    <w:rsid w:val="000248A1"/>
    <w:rsid w:val="000248D6"/>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27C3A"/>
    <w:rsid w:val="000300D5"/>
    <w:rsid w:val="00030815"/>
    <w:rsid w:val="00030BD6"/>
    <w:rsid w:val="00030C1B"/>
    <w:rsid w:val="00030DFC"/>
    <w:rsid w:val="000312E7"/>
    <w:rsid w:val="00031518"/>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30"/>
    <w:rsid w:val="00033F8D"/>
    <w:rsid w:val="00034688"/>
    <w:rsid w:val="000347BA"/>
    <w:rsid w:val="00034864"/>
    <w:rsid w:val="00034984"/>
    <w:rsid w:val="000351E5"/>
    <w:rsid w:val="0003529B"/>
    <w:rsid w:val="00035C55"/>
    <w:rsid w:val="00035D53"/>
    <w:rsid w:val="00035E82"/>
    <w:rsid w:val="00035FBE"/>
    <w:rsid w:val="00036038"/>
    <w:rsid w:val="000362AB"/>
    <w:rsid w:val="000363AE"/>
    <w:rsid w:val="000363FD"/>
    <w:rsid w:val="00036CBB"/>
    <w:rsid w:val="000371EC"/>
    <w:rsid w:val="00037462"/>
    <w:rsid w:val="0003772C"/>
    <w:rsid w:val="000377D4"/>
    <w:rsid w:val="000379F3"/>
    <w:rsid w:val="00037A41"/>
    <w:rsid w:val="00037B80"/>
    <w:rsid w:val="00037C08"/>
    <w:rsid w:val="00037DBD"/>
    <w:rsid w:val="00037E65"/>
    <w:rsid w:val="0004000C"/>
    <w:rsid w:val="000405D6"/>
    <w:rsid w:val="0004097D"/>
    <w:rsid w:val="00040A9F"/>
    <w:rsid w:val="00040C49"/>
    <w:rsid w:val="00040C7C"/>
    <w:rsid w:val="00040D63"/>
    <w:rsid w:val="00040EF0"/>
    <w:rsid w:val="00040F47"/>
    <w:rsid w:val="000412E1"/>
    <w:rsid w:val="000412FF"/>
    <w:rsid w:val="000415EB"/>
    <w:rsid w:val="000418A0"/>
    <w:rsid w:val="00041C1F"/>
    <w:rsid w:val="00041E6C"/>
    <w:rsid w:val="00041EBE"/>
    <w:rsid w:val="00041F81"/>
    <w:rsid w:val="00041F8E"/>
    <w:rsid w:val="000421F2"/>
    <w:rsid w:val="00042336"/>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975"/>
    <w:rsid w:val="000449D2"/>
    <w:rsid w:val="00044D7E"/>
    <w:rsid w:val="00044DAA"/>
    <w:rsid w:val="00045071"/>
    <w:rsid w:val="0004511B"/>
    <w:rsid w:val="000456FF"/>
    <w:rsid w:val="000458FF"/>
    <w:rsid w:val="00045C61"/>
    <w:rsid w:val="00045D59"/>
    <w:rsid w:val="00046065"/>
    <w:rsid w:val="00046195"/>
    <w:rsid w:val="00046517"/>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0BA8"/>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35"/>
    <w:rsid w:val="00053E77"/>
    <w:rsid w:val="000540C0"/>
    <w:rsid w:val="00054698"/>
    <w:rsid w:val="0005477E"/>
    <w:rsid w:val="0005496A"/>
    <w:rsid w:val="00054A3F"/>
    <w:rsid w:val="00055486"/>
    <w:rsid w:val="000557DC"/>
    <w:rsid w:val="000559D2"/>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57FFE"/>
    <w:rsid w:val="00060564"/>
    <w:rsid w:val="00060753"/>
    <w:rsid w:val="00060AA8"/>
    <w:rsid w:val="00060CE4"/>
    <w:rsid w:val="00060EB7"/>
    <w:rsid w:val="000613DC"/>
    <w:rsid w:val="000613E6"/>
    <w:rsid w:val="00061483"/>
    <w:rsid w:val="00061692"/>
    <w:rsid w:val="00061708"/>
    <w:rsid w:val="00061A01"/>
    <w:rsid w:val="00061D77"/>
    <w:rsid w:val="00062BA8"/>
    <w:rsid w:val="00062E95"/>
    <w:rsid w:val="00063566"/>
    <w:rsid w:val="00063781"/>
    <w:rsid w:val="00063946"/>
    <w:rsid w:val="00063A49"/>
    <w:rsid w:val="00063E0D"/>
    <w:rsid w:val="0006400B"/>
    <w:rsid w:val="0006415F"/>
    <w:rsid w:val="000641A0"/>
    <w:rsid w:val="000643C3"/>
    <w:rsid w:val="000643CC"/>
    <w:rsid w:val="000645E7"/>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56B"/>
    <w:rsid w:val="00070914"/>
    <w:rsid w:val="00070CF2"/>
    <w:rsid w:val="00070D6D"/>
    <w:rsid w:val="00070F5F"/>
    <w:rsid w:val="000710A9"/>
    <w:rsid w:val="000713C2"/>
    <w:rsid w:val="00071606"/>
    <w:rsid w:val="00071A17"/>
    <w:rsid w:val="00071D16"/>
    <w:rsid w:val="00071E64"/>
    <w:rsid w:val="0007205F"/>
    <w:rsid w:val="000721FD"/>
    <w:rsid w:val="000722A7"/>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63D"/>
    <w:rsid w:val="0007680E"/>
    <w:rsid w:val="00076A2B"/>
    <w:rsid w:val="00076A3F"/>
    <w:rsid w:val="00076E3A"/>
    <w:rsid w:val="00076F22"/>
    <w:rsid w:val="00077878"/>
    <w:rsid w:val="00077C76"/>
    <w:rsid w:val="00077DB2"/>
    <w:rsid w:val="00080026"/>
    <w:rsid w:val="000804E1"/>
    <w:rsid w:val="000804FB"/>
    <w:rsid w:val="000808CC"/>
    <w:rsid w:val="000810A7"/>
    <w:rsid w:val="000810BF"/>
    <w:rsid w:val="000811E7"/>
    <w:rsid w:val="00081472"/>
    <w:rsid w:val="000816D8"/>
    <w:rsid w:val="000817B4"/>
    <w:rsid w:val="000817D8"/>
    <w:rsid w:val="000818F4"/>
    <w:rsid w:val="00081A9C"/>
    <w:rsid w:val="0008210E"/>
    <w:rsid w:val="000823D4"/>
    <w:rsid w:val="00082927"/>
    <w:rsid w:val="00082AB1"/>
    <w:rsid w:val="00082CF1"/>
    <w:rsid w:val="00082D97"/>
    <w:rsid w:val="0008308B"/>
    <w:rsid w:val="0008310D"/>
    <w:rsid w:val="000831D2"/>
    <w:rsid w:val="00083543"/>
    <w:rsid w:val="000838E0"/>
    <w:rsid w:val="00083C3C"/>
    <w:rsid w:val="000841C4"/>
    <w:rsid w:val="000843C4"/>
    <w:rsid w:val="000849C5"/>
    <w:rsid w:val="00084E03"/>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D38"/>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34A"/>
    <w:rsid w:val="00092A2B"/>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7DB"/>
    <w:rsid w:val="00094B3C"/>
    <w:rsid w:val="000951E0"/>
    <w:rsid w:val="000955D2"/>
    <w:rsid w:val="00095889"/>
    <w:rsid w:val="00095890"/>
    <w:rsid w:val="00095D58"/>
    <w:rsid w:val="00095DA5"/>
    <w:rsid w:val="00095F77"/>
    <w:rsid w:val="00095F9E"/>
    <w:rsid w:val="00096259"/>
    <w:rsid w:val="000965C9"/>
    <w:rsid w:val="00096648"/>
    <w:rsid w:val="00096D26"/>
    <w:rsid w:val="00096E01"/>
    <w:rsid w:val="00096E23"/>
    <w:rsid w:val="00096F51"/>
    <w:rsid w:val="00096F93"/>
    <w:rsid w:val="00097750"/>
    <w:rsid w:val="0009777D"/>
    <w:rsid w:val="00097909"/>
    <w:rsid w:val="00097DAB"/>
    <w:rsid w:val="00097E27"/>
    <w:rsid w:val="000A05A4"/>
    <w:rsid w:val="000A07A7"/>
    <w:rsid w:val="000A09D3"/>
    <w:rsid w:val="000A0D13"/>
    <w:rsid w:val="000A0ECB"/>
    <w:rsid w:val="000A157E"/>
    <w:rsid w:val="000A1A4E"/>
    <w:rsid w:val="000A1BC9"/>
    <w:rsid w:val="000A1D0B"/>
    <w:rsid w:val="000A1E27"/>
    <w:rsid w:val="000A1EDD"/>
    <w:rsid w:val="000A2339"/>
    <w:rsid w:val="000A2350"/>
    <w:rsid w:val="000A2478"/>
    <w:rsid w:val="000A2A11"/>
    <w:rsid w:val="000A2B10"/>
    <w:rsid w:val="000A2B56"/>
    <w:rsid w:val="000A2BCD"/>
    <w:rsid w:val="000A2C13"/>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BF1"/>
    <w:rsid w:val="000A4D08"/>
    <w:rsid w:val="000A535E"/>
    <w:rsid w:val="000A53D8"/>
    <w:rsid w:val="000A5425"/>
    <w:rsid w:val="000A547E"/>
    <w:rsid w:val="000A559A"/>
    <w:rsid w:val="000A564C"/>
    <w:rsid w:val="000A5674"/>
    <w:rsid w:val="000A5784"/>
    <w:rsid w:val="000A5C78"/>
    <w:rsid w:val="000A5DCA"/>
    <w:rsid w:val="000A5E0C"/>
    <w:rsid w:val="000A60F8"/>
    <w:rsid w:val="000A6601"/>
    <w:rsid w:val="000A67BA"/>
    <w:rsid w:val="000A6A7B"/>
    <w:rsid w:val="000A6A8E"/>
    <w:rsid w:val="000A6BF8"/>
    <w:rsid w:val="000A6C80"/>
    <w:rsid w:val="000A6E40"/>
    <w:rsid w:val="000A70AD"/>
    <w:rsid w:val="000A73C5"/>
    <w:rsid w:val="000A76C2"/>
    <w:rsid w:val="000B012E"/>
    <w:rsid w:val="000B04CF"/>
    <w:rsid w:val="000B06E4"/>
    <w:rsid w:val="000B0969"/>
    <w:rsid w:val="000B0A8B"/>
    <w:rsid w:val="000B169E"/>
    <w:rsid w:val="000B17B6"/>
    <w:rsid w:val="000B17FB"/>
    <w:rsid w:val="000B18DA"/>
    <w:rsid w:val="000B1C22"/>
    <w:rsid w:val="000B1C29"/>
    <w:rsid w:val="000B2106"/>
    <w:rsid w:val="000B22C0"/>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1C"/>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172"/>
    <w:rsid w:val="000C0279"/>
    <w:rsid w:val="000C034A"/>
    <w:rsid w:val="000C03FF"/>
    <w:rsid w:val="000C0645"/>
    <w:rsid w:val="000C06A6"/>
    <w:rsid w:val="000C0812"/>
    <w:rsid w:val="000C0875"/>
    <w:rsid w:val="000C0DE3"/>
    <w:rsid w:val="000C0E56"/>
    <w:rsid w:val="000C1001"/>
    <w:rsid w:val="000C130F"/>
    <w:rsid w:val="000C1792"/>
    <w:rsid w:val="000C19C2"/>
    <w:rsid w:val="000C1B5F"/>
    <w:rsid w:val="000C2033"/>
    <w:rsid w:val="000C2208"/>
    <w:rsid w:val="000C26E1"/>
    <w:rsid w:val="000C2741"/>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46B"/>
    <w:rsid w:val="000C55DA"/>
    <w:rsid w:val="000C57A7"/>
    <w:rsid w:val="000C58C3"/>
    <w:rsid w:val="000C59FC"/>
    <w:rsid w:val="000C5A16"/>
    <w:rsid w:val="000C5A1A"/>
    <w:rsid w:val="000C5B12"/>
    <w:rsid w:val="000C6015"/>
    <w:rsid w:val="000C66A6"/>
    <w:rsid w:val="000C69BE"/>
    <w:rsid w:val="000C6E26"/>
    <w:rsid w:val="000C7810"/>
    <w:rsid w:val="000C7BD4"/>
    <w:rsid w:val="000C7EA4"/>
    <w:rsid w:val="000C7F86"/>
    <w:rsid w:val="000C7FF5"/>
    <w:rsid w:val="000D08E1"/>
    <w:rsid w:val="000D0ABD"/>
    <w:rsid w:val="000D0B07"/>
    <w:rsid w:val="000D0D56"/>
    <w:rsid w:val="000D0FD5"/>
    <w:rsid w:val="000D13EC"/>
    <w:rsid w:val="000D1557"/>
    <w:rsid w:val="000D1C33"/>
    <w:rsid w:val="000D1D35"/>
    <w:rsid w:val="000D1D8A"/>
    <w:rsid w:val="000D1E97"/>
    <w:rsid w:val="000D1ECA"/>
    <w:rsid w:val="000D236A"/>
    <w:rsid w:val="000D2437"/>
    <w:rsid w:val="000D2554"/>
    <w:rsid w:val="000D2600"/>
    <w:rsid w:val="000D284E"/>
    <w:rsid w:val="000D2D66"/>
    <w:rsid w:val="000D30E4"/>
    <w:rsid w:val="000D3112"/>
    <w:rsid w:val="000D3142"/>
    <w:rsid w:val="000D3160"/>
    <w:rsid w:val="000D3349"/>
    <w:rsid w:val="000D34E4"/>
    <w:rsid w:val="000D360C"/>
    <w:rsid w:val="000D3991"/>
    <w:rsid w:val="000D3A53"/>
    <w:rsid w:val="000D3C4D"/>
    <w:rsid w:val="000D40A6"/>
    <w:rsid w:val="000D41B2"/>
    <w:rsid w:val="000D476A"/>
    <w:rsid w:val="000D47AC"/>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E9"/>
    <w:rsid w:val="000D7995"/>
    <w:rsid w:val="000D7DC8"/>
    <w:rsid w:val="000D7E3B"/>
    <w:rsid w:val="000E0179"/>
    <w:rsid w:val="000E0378"/>
    <w:rsid w:val="000E068D"/>
    <w:rsid w:val="000E0765"/>
    <w:rsid w:val="000E078F"/>
    <w:rsid w:val="000E0F5E"/>
    <w:rsid w:val="000E0F87"/>
    <w:rsid w:val="000E189D"/>
    <w:rsid w:val="000E1909"/>
    <w:rsid w:val="000E191E"/>
    <w:rsid w:val="000E19B1"/>
    <w:rsid w:val="000E1A2A"/>
    <w:rsid w:val="000E1FCD"/>
    <w:rsid w:val="000E2DAB"/>
    <w:rsid w:val="000E2EBA"/>
    <w:rsid w:val="000E3514"/>
    <w:rsid w:val="000E3590"/>
    <w:rsid w:val="000E3C6B"/>
    <w:rsid w:val="000E4629"/>
    <w:rsid w:val="000E46EB"/>
    <w:rsid w:val="000E4747"/>
    <w:rsid w:val="000E47D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38F"/>
    <w:rsid w:val="000E76DE"/>
    <w:rsid w:val="000E79CD"/>
    <w:rsid w:val="000E7BF7"/>
    <w:rsid w:val="000E7D93"/>
    <w:rsid w:val="000E7E98"/>
    <w:rsid w:val="000E7F62"/>
    <w:rsid w:val="000E7F85"/>
    <w:rsid w:val="000F00ED"/>
    <w:rsid w:val="000F053F"/>
    <w:rsid w:val="000F05C5"/>
    <w:rsid w:val="000F0755"/>
    <w:rsid w:val="000F0EDB"/>
    <w:rsid w:val="000F1063"/>
    <w:rsid w:val="000F11F0"/>
    <w:rsid w:val="000F1307"/>
    <w:rsid w:val="000F16DB"/>
    <w:rsid w:val="000F1706"/>
    <w:rsid w:val="000F1F75"/>
    <w:rsid w:val="000F2398"/>
    <w:rsid w:val="000F26CF"/>
    <w:rsid w:val="000F306D"/>
    <w:rsid w:val="000F30E0"/>
    <w:rsid w:val="000F331A"/>
    <w:rsid w:val="000F332B"/>
    <w:rsid w:val="000F33B2"/>
    <w:rsid w:val="000F340A"/>
    <w:rsid w:val="000F35DA"/>
    <w:rsid w:val="000F372E"/>
    <w:rsid w:val="000F38D0"/>
    <w:rsid w:val="000F3D89"/>
    <w:rsid w:val="000F3E09"/>
    <w:rsid w:val="000F3EA3"/>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5F8"/>
    <w:rsid w:val="000F683D"/>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A09"/>
    <w:rsid w:val="00100CF0"/>
    <w:rsid w:val="00100F66"/>
    <w:rsid w:val="001013FA"/>
    <w:rsid w:val="001017CA"/>
    <w:rsid w:val="001020A3"/>
    <w:rsid w:val="001021E8"/>
    <w:rsid w:val="001022AA"/>
    <w:rsid w:val="00102709"/>
    <w:rsid w:val="001027E3"/>
    <w:rsid w:val="001028A9"/>
    <w:rsid w:val="00102F63"/>
    <w:rsid w:val="001032FB"/>
    <w:rsid w:val="00103501"/>
    <w:rsid w:val="00103588"/>
    <w:rsid w:val="00103937"/>
    <w:rsid w:val="00103D97"/>
    <w:rsid w:val="00103F4E"/>
    <w:rsid w:val="00104661"/>
    <w:rsid w:val="0010493D"/>
    <w:rsid w:val="00104B01"/>
    <w:rsid w:val="00104BCB"/>
    <w:rsid w:val="00104DA0"/>
    <w:rsid w:val="00104F4C"/>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F14"/>
    <w:rsid w:val="00107304"/>
    <w:rsid w:val="001078C5"/>
    <w:rsid w:val="0011002A"/>
    <w:rsid w:val="001100DB"/>
    <w:rsid w:val="001109E6"/>
    <w:rsid w:val="00110BCA"/>
    <w:rsid w:val="00110E42"/>
    <w:rsid w:val="001113AF"/>
    <w:rsid w:val="00111719"/>
    <w:rsid w:val="001117BC"/>
    <w:rsid w:val="0011189D"/>
    <w:rsid w:val="00111C5C"/>
    <w:rsid w:val="0011202B"/>
    <w:rsid w:val="001120FC"/>
    <w:rsid w:val="001125FD"/>
    <w:rsid w:val="001128A8"/>
    <w:rsid w:val="00112984"/>
    <w:rsid w:val="00112EE3"/>
    <w:rsid w:val="00112F2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97"/>
    <w:rsid w:val="00120DC4"/>
    <w:rsid w:val="00120EF2"/>
    <w:rsid w:val="001216B6"/>
    <w:rsid w:val="001216D7"/>
    <w:rsid w:val="0012176A"/>
    <w:rsid w:val="0012186B"/>
    <w:rsid w:val="001219AB"/>
    <w:rsid w:val="00122381"/>
    <w:rsid w:val="00122469"/>
    <w:rsid w:val="00122776"/>
    <w:rsid w:val="001228D2"/>
    <w:rsid w:val="00123327"/>
    <w:rsid w:val="001233A1"/>
    <w:rsid w:val="001234B3"/>
    <w:rsid w:val="00123623"/>
    <w:rsid w:val="00123644"/>
    <w:rsid w:val="0012373E"/>
    <w:rsid w:val="001239A2"/>
    <w:rsid w:val="00123B33"/>
    <w:rsid w:val="00123E23"/>
    <w:rsid w:val="00123E88"/>
    <w:rsid w:val="00123EB9"/>
    <w:rsid w:val="0012404D"/>
    <w:rsid w:val="0012412F"/>
    <w:rsid w:val="00124BE6"/>
    <w:rsid w:val="001250D7"/>
    <w:rsid w:val="001252EB"/>
    <w:rsid w:val="001256C9"/>
    <w:rsid w:val="00125C01"/>
    <w:rsid w:val="00125CA4"/>
    <w:rsid w:val="00125D22"/>
    <w:rsid w:val="00125ED7"/>
    <w:rsid w:val="00125F5D"/>
    <w:rsid w:val="00126020"/>
    <w:rsid w:val="00126884"/>
    <w:rsid w:val="00126A1D"/>
    <w:rsid w:val="00126A5C"/>
    <w:rsid w:val="00127206"/>
    <w:rsid w:val="00127685"/>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610"/>
    <w:rsid w:val="001358A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74D7"/>
    <w:rsid w:val="0013765B"/>
    <w:rsid w:val="0013771B"/>
    <w:rsid w:val="00137C4E"/>
    <w:rsid w:val="00137CB2"/>
    <w:rsid w:val="00137CD3"/>
    <w:rsid w:val="00140024"/>
    <w:rsid w:val="00140237"/>
    <w:rsid w:val="001405C9"/>
    <w:rsid w:val="0014084E"/>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3095"/>
    <w:rsid w:val="00143199"/>
    <w:rsid w:val="00143346"/>
    <w:rsid w:val="00143405"/>
    <w:rsid w:val="0014345B"/>
    <w:rsid w:val="0014391B"/>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021"/>
    <w:rsid w:val="001511AD"/>
    <w:rsid w:val="001511DF"/>
    <w:rsid w:val="00151336"/>
    <w:rsid w:val="0015133A"/>
    <w:rsid w:val="00151631"/>
    <w:rsid w:val="0015172E"/>
    <w:rsid w:val="00151A3C"/>
    <w:rsid w:val="00151BB2"/>
    <w:rsid w:val="001526B4"/>
    <w:rsid w:val="00153000"/>
    <w:rsid w:val="0015312D"/>
    <w:rsid w:val="001532B4"/>
    <w:rsid w:val="00153307"/>
    <w:rsid w:val="0015384D"/>
    <w:rsid w:val="0015397A"/>
    <w:rsid w:val="00153B22"/>
    <w:rsid w:val="00153BA9"/>
    <w:rsid w:val="00153DFF"/>
    <w:rsid w:val="0015441E"/>
    <w:rsid w:val="001545C6"/>
    <w:rsid w:val="00154789"/>
    <w:rsid w:val="00154ECB"/>
    <w:rsid w:val="00154F45"/>
    <w:rsid w:val="001552A1"/>
    <w:rsid w:val="001553C7"/>
    <w:rsid w:val="00155876"/>
    <w:rsid w:val="00155B12"/>
    <w:rsid w:val="00155B9A"/>
    <w:rsid w:val="00155CD9"/>
    <w:rsid w:val="00155DE6"/>
    <w:rsid w:val="00155E72"/>
    <w:rsid w:val="00156297"/>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FA"/>
    <w:rsid w:val="001607B3"/>
    <w:rsid w:val="0016086E"/>
    <w:rsid w:val="00160C51"/>
    <w:rsid w:val="00160C79"/>
    <w:rsid w:val="00161189"/>
    <w:rsid w:val="00161201"/>
    <w:rsid w:val="0016142F"/>
    <w:rsid w:val="001615A6"/>
    <w:rsid w:val="00161A3D"/>
    <w:rsid w:val="00161DC1"/>
    <w:rsid w:val="00161E41"/>
    <w:rsid w:val="00161EF8"/>
    <w:rsid w:val="00162121"/>
    <w:rsid w:val="001622EF"/>
    <w:rsid w:val="0016301A"/>
    <w:rsid w:val="001630CC"/>
    <w:rsid w:val="001631C7"/>
    <w:rsid w:val="0016331D"/>
    <w:rsid w:val="00163436"/>
    <w:rsid w:val="00163CE3"/>
    <w:rsid w:val="00163DA6"/>
    <w:rsid w:val="00164642"/>
    <w:rsid w:val="00164712"/>
    <w:rsid w:val="0016473C"/>
    <w:rsid w:val="00164760"/>
    <w:rsid w:val="001649C3"/>
    <w:rsid w:val="00164C72"/>
    <w:rsid w:val="00164D16"/>
    <w:rsid w:val="00164D4A"/>
    <w:rsid w:val="001653D9"/>
    <w:rsid w:val="001653EB"/>
    <w:rsid w:val="001657D9"/>
    <w:rsid w:val="0016584C"/>
    <w:rsid w:val="00165CDF"/>
    <w:rsid w:val="00165DC7"/>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E9F"/>
    <w:rsid w:val="001723FF"/>
    <w:rsid w:val="00172A6A"/>
    <w:rsid w:val="00172D8C"/>
    <w:rsid w:val="00172E1E"/>
    <w:rsid w:val="001733A5"/>
    <w:rsid w:val="0017352B"/>
    <w:rsid w:val="001738B9"/>
    <w:rsid w:val="00173B17"/>
    <w:rsid w:val="001743B2"/>
    <w:rsid w:val="00174BF1"/>
    <w:rsid w:val="00175121"/>
    <w:rsid w:val="001751FE"/>
    <w:rsid w:val="001754ED"/>
    <w:rsid w:val="00175564"/>
    <w:rsid w:val="001756C5"/>
    <w:rsid w:val="0017572F"/>
    <w:rsid w:val="0017577D"/>
    <w:rsid w:val="0017593C"/>
    <w:rsid w:val="001759F9"/>
    <w:rsid w:val="00175BF8"/>
    <w:rsid w:val="0017669A"/>
    <w:rsid w:val="001768C1"/>
    <w:rsid w:val="00176D09"/>
    <w:rsid w:val="00176D18"/>
    <w:rsid w:val="00177282"/>
    <w:rsid w:val="00177289"/>
    <w:rsid w:val="00177528"/>
    <w:rsid w:val="00177BF5"/>
    <w:rsid w:val="00177CD9"/>
    <w:rsid w:val="00180604"/>
    <w:rsid w:val="00180A87"/>
    <w:rsid w:val="00180B2B"/>
    <w:rsid w:val="00180CB0"/>
    <w:rsid w:val="001811FC"/>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9D1"/>
    <w:rsid w:val="00183C8D"/>
    <w:rsid w:val="00184249"/>
    <w:rsid w:val="00184286"/>
    <w:rsid w:val="00184B63"/>
    <w:rsid w:val="00185729"/>
    <w:rsid w:val="0018573F"/>
    <w:rsid w:val="00185B5F"/>
    <w:rsid w:val="00185C55"/>
    <w:rsid w:val="00186869"/>
    <w:rsid w:val="00186BD3"/>
    <w:rsid w:val="00186DEA"/>
    <w:rsid w:val="00186F27"/>
    <w:rsid w:val="00187655"/>
    <w:rsid w:val="0018786A"/>
    <w:rsid w:val="001879AC"/>
    <w:rsid w:val="00187BF3"/>
    <w:rsid w:val="00187F50"/>
    <w:rsid w:val="00187F78"/>
    <w:rsid w:val="00187FAC"/>
    <w:rsid w:val="001900F0"/>
    <w:rsid w:val="001907C4"/>
    <w:rsid w:val="00190B34"/>
    <w:rsid w:val="00190C13"/>
    <w:rsid w:val="001911F1"/>
    <w:rsid w:val="00191A6E"/>
    <w:rsid w:val="00191DAB"/>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FB2"/>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8C4"/>
    <w:rsid w:val="00197B2C"/>
    <w:rsid w:val="001A0275"/>
    <w:rsid w:val="001A0308"/>
    <w:rsid w:val="001A0391"/>
    <w:rsid w:val="001A0CC4"/>
    <w:rsid w:val="001A0F3B"/>
    <w:rsid w:val="001A0F7B"/>
    <w:rsid w:val="001A1084"/>
    <w:rsid w:val="001A1638"/>
    <w:rsid w:val="001A1767"/>
    <w:rsid w:val="001A181F"/>
    <w:rsid w:val="001A1CCE"/>
    <w:rsid w:val="001A1F6B"/>
    <w:rsid w:val="001A2279"/>
    <w:rsid w:val="001A236D"/>
    <w:rsid w:val="001A23EE"/>
    <w:rsid w:val="001A2471"/>
    <w:rsid w:val="001A25D6"/>
    <w:rsid w:val="001A25EE"/>
    <w:rsid w:val="001A29E7"/>
    <w:rsid w:val="001A2C5C"/>
    <w:rsid w:val="001A2F21"/>
    <w:rsid w:val="001A325F"/>
    <w:rsid w:val="001A3353"/>
    <w:rsid w:val="001A3379"/>
    <w:rsid w:val="001A362D"/>
    <w:rsid w:val="001A3767"/>
    <w:rsid w:val="001A37CE"/>
    <w:rsid w:val="001A3AE9"/>
    <w:rsid w:val="001A3F69"/>
    <w:rsid w:val="001A4222"/>
    <w:rsid w:val="001A4432"/>
    <w:rsid w:val="001A4992"/>
    <w:rsid w:val="001A51EB"/>
    <w:rsid w:val="001A551B"/>
    <w:rsid w:val="001A5F47"/>
    <w:rsid w:val="001A5F8B"/>
    <w:rsid w:val="001A5F8E"/>
    <w:rsid w:val="001A625B"/>
    <w:rsid w:val="001A6420"/>
    <w:rsid w:val="001A644B"/>
    <w:rsid w:val="001A727B"/>
    <w:rsid w:val="001A72C2"/>
    <w:rsid w:val="001A7526"/>
    <w:rsid w:val="001A77B4"/>
    <w:rsid w:val="001A794B"/>
    <w:rsid w:val="001A7D4F"/>
    <w:rsid w:val="001A7FBB"/>
    <w:rsid w:val="001B037F"/>
    <w:rsid w:val="001B03B7"/>
    <w:rsid w:val="001B041E"/>
    <w:rsid w:val="001B0599"/>
    <w:rsid w:val="001B09AD"/>
    <w:rsid w:val="001B0B19"/>
    <w:rsid w:val="001B1A87"/>
    <w:rsid w:val="001B1D92"/>
    <w:rsid w:val="001B215F"/>
    <w:rsid w:val="001B2958"/>
    <w:rsid w:val="001B2B17"/>
    <w:rsid w:val="001B2B7B"/>
    <w:rsid w:val="001B2EB0"/>
    <w:rsid w:val="001B30A3"/>
    <w:rsid w:val="001B36C6"/>
    <w:rsid w:val="001B36CA"/>
    <w:rsid w:val="001B37D7"/>
    <w:rsid w:val="001B3934"/>
    <w:rsid w:val="001B3940"/>
    <w:rsid w:val="001B3B5D"/>
    <w:rsid w:val="001B3C54"/>
    <w:rsid w:val="001B4D92"/>
    <w:rsid w:val="001B50E2"/>
    <w:rsid w:val="001B55FA"/>
    <w:rsid w:val="001B5851"/>
    <w:rsid w:val="001B5E95"/>
    <w:rsid w:val="001B5F0C"/>
    <w:rsid w:val="001B5F13"/>
    <w:rsid w:val="001B5F15"/>
    <w:rsid w:val="001B61F9"/>
    <w:rsid w:val="001B6227"/>
    <w:rsid w:val="001B6669"/>
    <w:rsid w:val="001B677D"/>
    <w:rsid w:val="001B6876"/>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66"/>
    <w:rsid w:val="001B7F44"/>
    <w:rsid w:val="001C014C"/>
    <w:rsid w:val="001C01B7"/>
    <w:rsid w:val="001C0296"/>
    <w:rsid w:val="001C063D"/>
    <w:rsid w:val="001C0698"/>
    <w:rsid w:val="001C0B54"/>
    <w:rsid w:val="001C0BC4"/>
    <w:rsid w:val="001C1425"/>
    <w:rsid w:val="001C152B"/>
    <w:rsid w:val="001C1655"/>
    <w:rsid w:val="001C1739"/>
    <w:rsid w:val="001C1A97"/>
    <w:rsid w:val="001C1B76"/>
    <w:rsid w:val="001C1CB5"/>
    <w:rsid w:val="001C1EC0"/>
    <w:rsid w:val="001C21BC"/>
    <w:rsid w:val="001C235F"/>
    <w:rsid w:val="001C23C8"/>
    <w:rsid w:val="001C2408"/>
    <w:rsid w:val="001C25CC"/>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0A7"/>
    <w:rsid w:val="001C717C"/>
    <w:rsid w:val="001C7268"/>
    <w:rsid w:val="001C72BB"/>
    <w:rsid w:val="001C7641"/>
    <w:rsid w:val="001C78FC"/>
    <w:rsid w:val="001C7A1E"/>
    <w:rsid w:val="001C7F2A"/>
    <w:rsid w:val="001D01C9"/>
    <w:rsid w:val="001D058C"/>
    <w:rsid w:val="001D096F"/>
    <w:rsid w:val="001D0B46"/>
    <w:rsid w:val="001D0CB8"/>
    <w:rsid w:val="001D0DD1"/>
    <w:rsid w:val="001D14A8"/>
    <w:rsid w:val="001D155F"/>
    <w:rsid w:val="001D1620"/>
    <w:rsid w:val="001D1660"/>
    <w:rsid w:val="001D1896"/>
    <w:rsid w:val="001D1BA6"/>
    <w:rsid w:val="001D1DFF"/>
    <w:rsid w:val="001D201F"/>
    <w:rsid w:val="001D21A3"/>
    <w:rsid w:val="001D243B"/>
    <w:rsid w:val="001D2808"/>
    <w:rsid w:val="001D2CE6"/>
    <w:rsid w:val="001D2DA4"/>
    <w:rsid w:val="001D2DF1"/>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B22"/>
    <w:rsid w:val="001E0ECB"/>
    <w:rsid w:val="001E1051"/>
    <w:rsid w:val="001E155A"/>
    <w:rsid w:val="001E15E0"/>
    <w:rsid w:val="001E1A9D"/>
    <w:rsid w:val="001E1B4D"/>
    <w:rsid w:val="001E1EA8"/>
    <w:rsid w:val="001E1F07"/>
    <w:rsid w:val="001E20F1"/>
    <w:rsid w:val="001E232E"/>
    <w:rsid w:val="001E2633"/>
    <w:rsid w:val="001E27FE"/>
    <w:rsid w:val="001E2B65"/>
    <w:rsid w:val="001E2C21"/>
    <w:rsid w:val="001E2F8C"/>
    <w:rsid w:val="001E3019"/>
    <w:rsid w:val="001E3247"/>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E2B"/>
    <w:rsid w:val="001F00A4"/>
    <w:rsid w:val="001F01BF"/>
    <w:rsid w:val="001F02FA"/>
    <w:rsid w:val="001F06AE"/>
    <w:rsid w:val="001F08B2"/>
    <w:rsid w:val="001F0A6D"/>
    <w:rsid w:val="001F0AAC"/>
    <w:rsid w:val="001F0C2C"/>
    <w:rsid w:val="001F12E4"/>
    <w:rsid w:val="001F14C1"/>
    <w:rsid w:val="001F16CB"/>
    <w:rsid w:val="001F1704"/>
    <w:rsid w:val="001F18DE"/>
    <w:rsid w:val="001F1CA5"/>
    <w:rsid w:val="001F1CAC"/>
    <w:rsid w:val="001F1E2B"/>
    <w:rsid w:val="001F1F19"/>
    <w:rsid w:val="001F1F7A"/>
    <w:rsid w:val="001F22C3"/>
    <w:rsid w:val="001F254F"/>
    <w:rsid w:val="001F2B4E"/>
    <w:rsid w:val="001F2B6E"/>
    <w:rsid w:val="001F2C02"/>
    <w:rsid w:val="001F360C"/>
    <w:rsid w:val="001F39B0"/>
    <w:rsid w:val="001F3C10"/>
    <w:rsid w:val="001F3FCA"/>
    <w:rsid w:val="001F47EF"/>
    <w:rsid w:val="001F4893"/>
    <w:rsid w:val="001F4BA4"/>
    <w:rsid w:val="001F4C34"/>
    <w:rsid w:val="001F4D40"/>
    <w:rsid w:val="001F4E0F"/>
    <w:rsid w:val="001F50D2"/>
    <w:rsid w:val="001F52ED"/>
    <w:rsid w:val="001F560C"/>
    <w:rsid w:val="001F573A"/>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3AC"/>
    <w:rsid w:val="0020485E"/>
    <w:rsid w:val="002053A1"/>
    <w:rsid w:val="0020540C"/>
    <w:rsid w:val="002056E2"/>
    <w:rsid w:val="002059AC"/>
    <w:rsid w:val="00205CC9"/>
    <w:rsid w:val="00205F37"/>
    <w:rsid w:val="002061E0"/>
    <w:rsid w:val="0020639E"/>
    <w:rsid w:val="002064FE"/>
    <w:rsid w:val="0020655B"/>
    <w:rsid w:val="0020677C"/>
    <w:rsid w:val="00206CB7"/>
    <w:rsid w:val="00206CC4"/>
    <w:rsid w:val="00206FA9"/>
    <w:rsid w:val="00207136"/>
    <w:rsid w:val="002074EB"/>
    <w:rsid w:val="00207641"/>
    <w:rsid w:val="0020769D"/>
    <w:rsid w:val="002077D6"/>
    <w:rsid w:val="00207B43"/>
    <w:rsid w:val="00207BB1"/>
    <w:rsid w:val="00207C49"/>
    <w:rsid w:val="00207EA6"/>
    <w:rsid w:val="0021071B"/>
    <w:rsid w:val="00210900"/>
    <w:rsid w:val="00210CD7"/>
    <w:rsid w:val="00210CE7"/>
    <w:rsid w:val="00211263"/>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8FA"/>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59"/>
    <w:rsid w:val="00217AE5"/>
    <w:rsid w:val="00217B39"/>
    <w:rsid w:val="00220557"/>
    <w:rsid w:val="00220590"/>
    <w:rsid w:val="002207CB"/>
    <w:rsid w:val="00220931"/>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37A"/>
    <w:rsid w:val="002238CC"/>
    <w:rsid w:val="00224110"/>
    <w:rsid w:val="002245BA"/>
    <w:rsid w:val="00224B42"/>
    <w:rsid w:val="00224EA5"/>
    <w:rsid w:val="00225551"/>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0F23"/>
    <w:rsid w:val="002311D7"/>
    <w:rsid w:val="0023130C"/>
    <w:rsid w:val="002313D9"/>
    <w:rsid w:val="00231446"/>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DD"/>
    <w:rsid w:val="002344A0"/>
    <w:rsid w:val="00234A7A"/>
    <w:rsid w:val="00234B22"/>
    <w:rsid w:val="00234C8F"/>
    <w:rsid w:val="00234FAA"/>
    <w:rsid w:val="00235058"/>
    <w:rsid w:val="002352F4"/>
    <w:rsid w:val="00235305"/>
    <w:rsid w:val="00235474"/>
    <w:rsid w:val="00235544"/>
    <w:rsid w:val="00235763"/>
    <w:rsid w:val="002357D0"/>
    <w:rsid w:val="00235A38"/>
    <w:rsid w:val="002361CA"/>
    <w:rsid w:val="0023667C"/>
    <w:rsid w:val="00236700"/>
    <w:rsid w:val="002368A1"/>
    <w:rsid w:val="00236AA7"/>
    <w:rsid w:val="00236B61"/>
    <w:rsid w:val="00236B8F"/>
    <w:rsid w:val="00236DD3"/>
    <w:rsid w:val="0023752A"/>
    <w:rsid w:val="00237969"/>
    <w:rsid w:val="00237B9D"/>
    <w:rsid w:val="00237C3B"/>
    <w:rsid w:val="00237CDF"/>
    <w:rsid w:val="00237D55"/>
    <w:rsid w:val="00237E9C"/>
    <w:rsid w:val="00240150"/>
    <w:rsid w:val="002401C4"/>
    <w:rsid w:val="0024026B"/>
    <w:rsid w:val="0024078E"/>
    <w:rsid w:val="0024086C"/>
    <w:rsid w:val="002409B5"/>
    <w:rsid w:val="00240E43"/>
    <w:rsid w:val="00240E56"/>
    <w:rsid w:val="00240FBA"/>
    <w:rsid w:val="002412BF"/>
    <w:rsid w:val="002413CD"/>
    <w:rsid w:val="00241483"/>
    <w:rsid w:val="002416FE"/>
    <w:rsid w:val="00241C61"/>
    <w:rsid w:val="00241EA1"/>
    <w:rsid w:val="0024201D"/>
    <w:rsid w:val="002421B4"/>
    <w:rsid w:val="002427F2"/>
    <w:rsid w:val="0024369C"/>
    <w:rsid w:val="00243E46"/>
    <w:rsid w:val="00243E49"/>
    <w:rsid w:val="00243EC2"/>
    <w:rsid w:val="00243F28"/>
    <w:rsid w:val="00244347"/>
    <w:rsid w:val="00244A81"/>
    <w:rsid w:val="00244CE4"/>
    <w:rsid w:val="00244DD6"/>
    <w:rsid w:val="00245113"/>
    <w:rsid w:val="0024530E"/>
    <w:rsid w:val="002457C9"/>
    <w:rsid w:val="00245B09"/>
    <w:rsid w:val="00245F1A"/>
    <w:rsid w:val="00246282"/>
    <w:rsid w:val="00246298"/>
    <w:rsid w:val="00246453"/>
    <w:rsid w:val="00246561"/>
    <w:rsid w:val="00246A67"/>
    <w:rsid w:val="00246B53"/>
    <w:rsid w:val="002475D3"/>
    <w:rsid w:val="00247724"/>
    <w:rsid w:val="0024789E"/>
    <w:rsid w:val="002478D2"/>
    <w:rsid w:val="002503F2"/>
    <w:rsid w:val="002506CB"/>
    <w:rsid w:val="00250A1E"/>
    <w:rsid w:val="0025126E"/>
    <w:rsid w:val="0025133F"/>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613"/>
    <w:rsid w:val="002558E8"/>
    <w:rsid w:val="00255B9E"/>
    <w:rsid w:val="00255CDE"/>
    <w:rsid w:val="00255D3F"/>
    <w:rsid w:val="00256478"/>
    <w:rsid w:val="00256B58"/>
    <w:rsid w:val="00256C8B"/>
    <w:rsid w:val="002572EA"/>
    <w:rsid w:val="002573BB"/>
    <w:rsid w:val="002574EE"/>
    <w:rsid w:val="002575CB"/>
    <w:rsid w:val="002579C8"/>
    <w:rsid w:val="00257BA5"/>
    <w:rsid w:val="00257C26"/>
    <w:rsid w:val="00257E9D"/>
    <w:rsid w:val="00257EBD"/>
    <w:rsid w:val="00260753"/>
    <w:rsid w:val="002609BD"/>
    <w:rsid w:val="00260B57"/>
    <w:rsid w:val="00260DC3"/>
    <w:rsid w:val="0026130C"/>
    <w:rsid w:val="002617E4"/>
    <w:rsid w:val="00261E4B"/>
    <w:rsid w:val="00261F48"/>
    <w:rsid w:val="00262026"/>
    <w:rsid w:val="002620F9"/>
    <w:rsid w:val="00262256"/>
    <w:rsid w:val="002625DD"/>
    <w:rsid w:val="00262D3B"/>
    <w:rsid w:val="00262D69"/>
    <w:rsid w:val="00262F3F"/>
    <w:rsid w:val="00263019"/>
    <w:rsid w:val="002631A0"/>
    <w:rsid w:val="00263241"/>
    <w:rsid w:val="00263353"/>
    <w:rsid w:val="002633A6"/>
    <w:rsid w:val="002635A2"/>
    <w:rsid w:val="0026371B"/>
    <w:rsid w:val="00263BEE"/>
    <w:rsid w:val="00263C2A"/>
    <w:rsid w:val="00263CEB"/>
    <w:rsid w:val="00263D9A"/>
    <w:rsid w:val="0026418A"/>
    <w:rsid w:val="002646A3"/>
    <w:rsid w:val="002648B0"/>
    <w:rsid w:val="00264F6D"/>
    <w:rsid w:val="0026507B"/>
    <w:rsid w:val="002652B0"/>
    <w:rsid w:val="002657E9"/>
    <w:rsid w:val="00265D85"/>
    <w:rsid w:val="00265D91"/>
    <w:rsid w:val="00266095"/>
    <w:rsid w:val="0026623C"/>
    <w:rsid w:val="00266275"/>
    <w:rsid w:val="002664D2"/>
    <w:rsid w:val="00266604"/>
    <w:rsid w:val="0026661C"/>
    <w:rsid w:val="00266DFB"/>
    <w:rsid w:val="00266E6B"/>
    <w:rsid w:val="00266EA7"/>
    <w:rsid w:val="00266EDF"/>
    <w:rsid w:val="002671BE"/>
    <w:rsid w:val="00267592"/>
    <w:rsid w:val="00267B71"/>
    <w:rsid w:val="00267BFC"/>
    <w:rsid w:val="00267DBA"/>
    <w:rsid w:val="002701A0"/>
    <w:rsid w:val="00270946"/>
    <w:rsid w:val="00271117"/>
    <w:rsid w:val="00271179"/>
    <w:rsid w:val="0027121D"/>
    <w:rsid w:val="00271345"/>
    <w:rsid w:val="00271525"/>
    <w:rsid w:val="0027157C"/>
    <w:rsid w:val="002717A3"/>
    <w:rsid w:val="00271A29"/>
    <w:rsid w:val="00271AC2"/>
    <w:rsid w:val="00271FAF"/>
    <w:rsid w:val="00272414"/>
    <w:rsid w:val="002726EB"/>
    <w:rsid w:val="002728ED"/>
    <w:rsid w:val="00272D97"/>
    <w:rsid w:val="0027382C"/>
    <w:rsid w:val="00273AA1"/>
    <w:rsid w:val="00273C79"/>
    <w:rsid w:val="00273CCD"/>
    <w:rsid w:val="00273EB1"/>
    <w:rsid w:val="00274054"/>
    <w:rsid w:val="002743AC"/>
    <w:rsid w:val="00274641"/>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844"/>
    <w:rsid w:val="00280862"/>
    <w:rsid w:val="0028089D"/>
    <w:rsid w:val="002808CE"/>
    <w:rsid w:val="0028097E"/>
    <w:rsid w:val="002809A6"/>
    <w:rsid w:val="00280A9B"/>
    <w:rsid w:val="00280C3C"/>
    <w:rsid w:val="00280F7E"/>
    <w:rsid w:val="00281076"/>
    <w:rsid w:val="00281228"/>
    <w:rsid w:val="002819BF"/>
    <w:rsid w:val="00281BAB"/>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2"/>
    <w:rsid w:val="00284367"/>
    <w:rsid w:val="0028441C"/>
    <w:rsid w:val="00284673"/>
    <w:rsid w:val="00284D1E"/>
    <w:rsid w:val="0028505E"/>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406"/>
    <w:rsid w:val="00287506"/>
    <w:rsid w:val="002876F5"/>
    <w:rsid w:val="0028777E"/>
    <w:rsid w:val="0028792A"/>
    <w:rsid w:val="00287D2A"/>
    <w:rsid w:val="00287D9B"/>
    <w:rsid w:val="0029071C"/>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5422"/>
    <w:rsid w:val="002954A1"/>
    <w:rsid w:val="00295560"/>
    <w:rsid w:val="002955EE"/>
    <w:rsid w:val="00295A03"/>
    <w:rsid w:val="00295E2B"/>
    <w:rsid w:val="00295ED8"/>
    <w:rsid w:val="00295F59"/>
    <w:rsid w:val="00296077"/>
    <w:rsid w:val="002967F8"/>
    <w:rsid w:val="00296BA1"/>
    <w:rsid w:val="00296C0B"/>
    <w:rsid w:val="00296FE9"/>
    <w:rsid w:val="00297314"/>
    <w:rsid w:val="002974BF"/>
    <w:rsid w:val="00297743"/>
    <w:rsid w:val="002979B6"/>
    <w:rsid w:val="00297ACA"/>
    <w:rsid w:val="00297D26"/>
    <w:rsid w:val="002A04D2"/>
    <w:rsid w:val="002A06E2"/>
    <w:rsid w:val="002A0E29"/>
    <w:rsid w:val="002A1670"/>
    <w:rsid w:val="002A16DF"/>
    <w:rsid w:val="002A1AED"/>
    <w:rsid w:val="002A1BAA"/>
    <w:rsid w:val="002A1CAD"/>
    <w:rsid w:val="002A1E89"/>
    <w:rsid w:val="002A22A1"/>
    <w:rsid w:val="002A23B1"/>
    <w:rsid w:val="002A2461"/>
    <w:rsid w:val="002A2B70"/>
    <w:rsid w:val="002A2BD0"/>
    <w:rsid w:val="002A31DD"/>
    <w:rsid w:val="002A33B7"/>
    <w:rsid w:val="002A3ABA"/>
    <w:rsid w:val="002A3BD5"/>
    <w:rsid w:val="002A3C56"/>
    <w:rsid w:val="002A3FAE"/>
    <w:rsid w:val="002A42C4"/>
    <w:rsid w:val="002A42D0"/>
    <w:rsid w:val="002A44E2"/>
    <w:rsid w:val="002A457B"/>
    <w:rsid w:val="002A45D8"/>
    <w:rsid w:val="002A4B57"/>
    <w:rsid w:val="002A4D6F"/>
    <w:rsid w:val="002A4EB0"/>
    <w:rsid w:val="002A5019"/>
    <w:rsid w:val="002A57E1"/>
    <w:rsid w:val="002A5812"/>
    <w:rsid w:val="002A5BD5"/>
    <w:rsid w:val="002A5CAD"/>
    <w:rsid w:val="002A6D2B"/>
    <w:rsid w:val="002A6FB3"/>
    <w:rsid w:val="002A7368"/>
    <w:rsid w:val="002A76CA"/>
    <w:rsid w:val="002A79B0"/>
    <w:rsid w:val="002A7C88"/>
    <w:rsid w:val="002B0122"/>
    <w:rsid w:val="002B01C7"/>
    <w:rsid w:val="002B0238"/>
    <w:rsid w:val="002B0669"/>
    <w:rsid w:val="002B0694"/>
    <w:rsid w:val="002B0787"/>
    <w:rsid w:val="002B07FC"/>
    <w:rsid w:val="002B0844"/>
    <w:rsid w:val="002B0B42"/>
    <w:rsid w:val="002B10F5"/>
    <w:rsid w:val="002B119B"/>
    <w:rsid w:val="002B1260"/>
    <w:rsid w:val="002B1B76"/>
    <w:rsid w:val="002B22D7"/>
    <w:rsid w:val="002B2F28"/>
    <w:rsid w:val="002B2F5E"/>
    <w:rsid w:val="002B3110"/>
    <w:rsid w:val="002B3312"/>
    <w:rsid w:val="002B336A"/>
    <w:rsid w:val="002B370D"/>
    <w:rsid w:val="002B3BC2"/>
    <w:rsid w:val="002B42B6"/>
    <w:rsid w:val="002B4587"/>
    <w:rsid w:val="002B4633"/>
    <w:rsid w:val="002B4867"/>
    <w:rsid w:val="002B4D65"/>
    <w:rsid w:val="002B5523"/>
    <w:rsid w:val="002B5BD6"/>
    <w:rsid w:val="002B5F4B"/>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61B"/>
    <w:rsid w:val="002C06A5"/>
    <w:rsid w:val="002C09D3"/>
    <w:rsid w:val="002C0AF7"/>
    <w:rsid w:val="002C0D2D"/>
    <w:rsid w:val="002C1254"/>
    <w:rsid w:val="002C1378"/>
    <w:rsid w:val="002C1515"/>
    <w:rsid w:val="002C1608"/>
    <w:rsid w:val="002C1694"/>
    <w:rsid w:val="002C1FF8"/>
    <w:rsid w:val="002C22B6"/>
    <w:rsid w:val="002C22FE"/>
    <w:rsid w:val="002C247F"/>
    <w:rsid w:val="002C2491"/>
    <w:rsid w:val="002C24BF"/>
    <w:rsid w:val="002C2645"/>
    <w:rsid w:val="002C26B3"/>
    <w:rsid w:val="002C2B91"/>
    <w:rsid w:val="002C2D40"/>
    <w:rsid w:val="002C2E8D"/>
    <w:rsid w:val="002C3233"/>
    <w:rsid w:val="002C3590"/>
    <w:rsid w:val="002C362D"/>
    <w:rsid w:val="002C392F"/>
    <w:rsid w:val="002C3953"/>
    <w:rsid w:val="002C3BF6"/>
    <w:rsid w:val="002C3DC8"/>
    <w:rsid w:val="002C4414"/>
    <w:rsid w:val="002C4898"/>
    <w:rsid w:val="002C49DC"/>
    <w:rsid w:val="002C4D20"/>
    <w:rsid w:val="002C4D94"/>
    <w:rsid w:val="002C4DD6"/>
    <w:rsid w:val="002C4FD7"/>
    <w:rsid w:val="002C509A"/>
    <w:rsid w:val="002C5BBA"/>
    <w:rsid w:val="002C5C61"/>
    <w:rsid w:val="002C5C7C"/>
    <w:rsid w:val="002C5D62"/>
    <w:rsid w:val="002C6034"/>
    <w:rsid w:val="002C6318"/>
    <w:rsid w:val="002C6675"/>
    <w:rsid w:val="002C671F"/>
    <w:rsid w:val="002C696F"/>
    <w:rsid w:val="002C69D9"/>
    <w:rsid w:val="002C69E3"/>
    <w:rsid w:val="002C69F8"/>
    <w:rsid w:val="002C6D13"/>
    <w:rsid w:val="002C6D83"/>
    <w:rsid w:val="002C7016"/>
    <w:rsid w:val="002C7090"/>
    <w:rsid w:val="002C7649"/>
    <w:rsid w:val="002C774A"/>
    <w:rsid w:val="002C7A16"/>
    <w:rsid w:val="002C7AAB"/>
    <w:rsid w:val="002D0691"/>
    <w:rsid w:val="002D06D6"/>
    <w:rsid w:val="002D073A"/>
    <w:rsid w:val="002D078F"/>
    <w:rsid w:val="002D08C0"/>
    <w:rsid w:val="002D09A5"/>
    <w:rsid w:val="002D1070"/>
    <w:rsid w:val="002D1571"/>
    <w:rsid w:val="002D15A9"/>
    <w:rsid w:val="002D16FF"/>
    <w:rsid w:val="002D17AB"/>
    <w:rsid w:val="002D17F9"/>
    <w:rsid w:val="002D1D5B"/>
    <w:rsid w:val="002D1D6E"/>
    <w:rsid w:val="002D1EA2"/>
    <w:rsid w:val="002D2279"/>
    <w:rsid w:val="002D2479"/>
    <w:rsid w:val="002D24B3"/>
    <w:rsid w:val="002D2519"/>
    <w:rsid w:val="002D255C"/>
    <w:rsid w:val="002D26E5"/>
    <w:rsid w:val="002D2723"/>
    <w:rsid w:val="002D2F73"/>
    <w:rsid w:val="002D2F94"/>
    <w:rsid w:val="002D3399"/>
    <w:rsid w:val="002D382D"/>
    <w:rsid w:val="002D39B4"/>
    <w:rsid w:val="002D3F6C"/>
    <w:rsid w:val="002D4312"/>
    <w:rsid w:val="002D4520"/>
    <w:rsid w:val="002D4706"/>
    <w:rsid w:val="002D4907"/>
    <w:rsid w:val="002D4BEE"/>
    <w:rsid w:val="002D4C07"/>
    <w:rsid w:val="002D4D31"/>
    <w:rsid w:val="002D4E8B"/>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6DED"/>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10F"/>
    <w:rsid w:val="002E22E5"/>
    <w:rsid w:val="002E251E"/>
    <w:rsid w:val="002E254A"/>
    <w:rsid w:val="002E2C4F"/>
    <w:rsid w:val="002E3677"/>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D5F"/>
    <w:rsid w:val="002E7E43"/>
    <w:rsid w:val="002F025F"/>
    <w:rsid w:val="002F0288"/>
    <w:rsid w:val="002F052A"/>
    <w:rsid w:val="002F0B5B"/>
    <w:rsid w:val="002F0BC6"/>
    <w:rsid w:val="002F1255"/>
    <w:rsid w:val="002F170A"/>
    <w:rsid w:val="002F1CC2"/>
    <w:rsid w:val="002F1DC3"/>
    <w:rsid w:val="002F1F35"/>
    <w:rsid w:val="002F214C"/>
    <w:rsid w:val="002F22CC"/>
    <w:rsid w:val="002F24DA"/>
    <w:rsid w:val="002F27CE"/>
    <w:rsid w:val="002F2CF3"/>
    <w:rsid w:val="002F2D43"/>
    <w:rsid w:val="002F316D"/>
    <w:rsid w:val="002F3228"/>
    <w:rsid w:val="002F38CB"/>
    <w:rsid w:val="002F3961"/>
    <w:rsid w:val="002F3E99"/>
    <w:rsid w:val="002F4476"/>
    <w:rsid w:val="002F456F"/>
    <w:rsid w:val="002F47A6"/>
    <w:rsid w:val="002F48D6"/>
    <w:rsid w:val="002F4C5D"/>
    <w:rsid w:val="002F4CC1"/>
    <w:rsid w:val="002F4CCB"/>
    <w:rsid w:val="002F4CF3"/>
    <w:rsid w:val="002F4EC5"/>
    <w:rsid w:val="002F507D"/>
    <w:rsid w:val="002F564A"/>
    <w:rsid w:val="002F57F6"/>
    <w:rsid w:val="002F5B38"/>
    <w:rsid w:val="002F5E47"/>
    <w:rsid w:val="002F5FED"/>
    <w:rsid w:val="002F6093"/>
    <w:rsid w:val="002F6278"/>
    <w:rsid w:val="002F7065"/>
    <w:rsid w:val="002F73AF"/>
    <w:rsid w:val="002F7573"/>
    <w:rsid w:val="002F761A"/>
    <w:rsid w:val="002F776A"/>
    <w:rsid w:val="002F77BD"/>
    <w:rsid w:val="002F7BA0"/>
    <w:rsid w:val="002F7BE9"/>
    <w:rsid w:val="002F7CF7"/>
    <w:rsid w:val="00300156"/>
    <w:rsid w:val="0030043B"/>
    <w:rsid w:val="00300765"/>
    <w:rsid w:val="00300C5D"/>
    <w:rsid w:val="0030106E"/>
    <w:rsid w:val="0030112D"/>
    <w:rsid w:val="00301223"/>
    <w:rsid w:val="00301353"/>
    <w:rsid w:val="003018E8"/>
    <w:rsid w:val="00301957"/>
    <w:rsid w:val="00301B91"/>
    <w:rsid w:val="00301C04"/>
    <w:rsid w:val="00301E8D"/>
    <w:rsid w:val="00302017"/>
    <w:rsid w:val="003020EC"/>
    <w:rsid w:val="00302675"/>
    <w:rsid w:val="00302A2B"/>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DE7"/>
    <w:rsid w:val="00304E2C"/>
    <w:rsid w:val="00304ECC"/>
    <w:rsid w:val="0030529F"/>
    <w:rsid w:val="003052AE"/>
    <w:rsid w:val="00305406"/>
    <w:rsid w:val="00305417"/>
    <w:rsid w:val="0030542F"/>
    <w:rsid w:val="00305899"/>
    <w:rsid w:val="0030595F"/>
    <w:rsid w:val="00305A1A"/>
    <w:rsid w:val="00305B09"/>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0F"/>
    <w:rsid w:val="003113D3"/>
    <w:rsid w:val="0031142E"/>
    <w:rsid w:val="00311614"/>
    <w:rsid w:val="003117B2"/>
    <w:rsid w:val="00311BD8"/>
    <w:rsid w:val="00311D0C"/>
    <w:rsid w:val="00312027"/>
    <w:rsid w:val="0031203F"/>
    <w:rsid w:val="00312041"/>
    <w:rsid w:val="003120CC"/>
    <w:rsid w:val="003122B7"/>
    <w:rsid w:val="00312301"/>
    <w:rsid w:val="003123AA"/>
    <w:rsid w:val="0031256E"/>
    <w:rsid w:val="003132D7"/>
    <w:rsid w:val="0031357B"/>
    <w:rsid w:val="00313649"/>
    <w:rsid w:val="00313857"/>
    <w:rsid w:val="00313BD2"/>
    <w:rsid w:val="00314056"/>
    <w:rsid w:val="00314445"/>
    <w:rsid w:val="003145CD"/>
    <w:rsid w:val="00314632"/>
    <w:rsid w:val="00314821"/>
    <w:rsid w:val="00314D4D"/>
    <w:rsid w:val="00314F85"/>
    <w:rsid w:val="00314FF6"/>
    <w:rsid w:val="00315119"/>
    <w:rsid w:val="003152F9"/>
    <w:rsid w:val="003154CD"/>
    <w:rsid w:val="00315752"/>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7A"/>
    <w:rsid w:val="003273BC"/>
    <w:rsid w:val="00327424"/>
    <w:rsid w:val="0032781A"/>
    <w:rsid w:val="003278F0"/>
    <w:rsid w:val="0032794C"/>
    <w:rsid w:val="00330016"/>
    <w:rsid w:val="00330089"/>
    <w:rsid w:val="003302F1"/>
    <w:rsid w:val="0033077D"/>
    <w:rsid w:val="003309B0"/>
    <w:rsid w:val="00330A74"/>
    <w:rsid w:val="00330C8A"/>
    <w:rsid w:val="00330F36"/>
    <w:rsid w:val="003311F9"/>
    <w:rsid w:val="003312D2"/>
    <w:rsid w:val="003313EB"/>
    <w:rsid w:val="003315AE"/>
    <w:rsid w:val="003316B7"/>
    <w:rsid w:val="003317C0"/>
    <w:rsid w:val="00331BE4"/>
    <w:rsid w:val="00331F42"/>
    <w:rsid w:val="003324D7"/>
    <w:rsid w:val="0033281D"/>
    <w:rsid w:val="00332C08"/>
    <w:rsid w:val="00332C39"/>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2C"/>
    <w:rsid w:val="00334BCC"/>
    <w:rsid w:val="00334CCE"/>
    <w:rsid w:val="00334E22"/>
    <w:rsid w:val="003350D4"/>
    <w:rsid w:val="00335442"/>
    <w:rsid w:val="003359D0"/>
    <w:rsid w:val="00335D9C"/>
    <w:rsid w:val="00335FD9"/>
    <w:rsid w:val="00335FE5"/>
    <w:rsid w:val="00336022"/>
    <w:rsid w:val="003364B0"/>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A7"/>
    <w:rsid w:val="003407C3"/>
    <w:rsid w:val="0034089D"/>
    <w:rsid w:val="003409C7"/>
    <w:rsid w:val="00340AFC"/>
    <w:rsid w:val="00341731"/>
    <w:rsid w:val="003417BB"/>
    <w:rsid w:val="0034180F"/>
    <w:rsid w:val="0034194F"/>
    <w:rsid w:val="00342196"/>
    <w:rsid w:val="003421A8"/>
    <w:rsid w:val="0034220E"/>
    <w:rsid w:val="00342436"/>
    <w:rsid w:val="003426D5"/>
    <w:rsid w:val="00342752"/>
    <w:rsid w:val="0034291E"/>
    <w:rsid w:val="00342C19"/>
    <w:rsid w:val="00343224"/>
    <w:rsid w:val="00343302"/>
    <w:rsid w:val="003433F8"/>
    <w:rsid w:val="003435DD"/>
    <w:rsid w:val="003437D8"/>
    <w:rsid w:val="00343F46"/>
    <w:rsid w:val="003440CC"/>
    <w:rsid w:val="00344855"/>
    <w:rsid w:val="00344A2E"/>
    <w:rsid w:val="00344C05"/>
    <w:rsid w:val="00344E46"/>
    <w:rsid w:val="00344ECB"/>
    <w:rsid w:val="00344F46"/>
    <w:rsid w:val="00345147"/>
    <w:rsid w:val="0034521D"/>
    <w:rsid w:val="00345288"/>
    <w:rsid w:val="003453CD"/>
    <w:rsid w:val="00345B00"/>
    <w:rsid w:val="00345C74"/>
    <w:rsid w:val="00345EBD"/>
    <w:rsid w:val="00345FCD"/>
    <w:rsid w:val="0034602B"/>
    <w:rsid w:val="003461B2"/>
    <w:rsid w:val="0034640B"/>
    <w:rsid w:val="003464B3"/>
    <w:rsid w:val="0034665D"/>
    <w:rsid w:val="003468A8"/>
    <w:rsid w:val="00346C9B"/>
    <w:rsid w:val="00346CFA"/>
    <w:rsid w:val="0034702A"/>
    <w:rsid w:val="00347253"/>
    <w:rsid w:val="003478CD"/>
    <w:rsid w:val="00347B40"/>
    <w:rsid w:val="00347B6D"/>
    <w:rsid w:val="00347F3F"/>
    <w:rsid w:val="00347FCD"/>
    <w:rsid w:val="00347FDF"/>
    <w:rsid w:val="003503D6"/>
    <w:rsid w:val="00350864"/>
    <w:rsid w:val="00350A8E"/>
    <w:rsid w:val="00350BB9"/>
    <w:rsid w:val="0035104A"/>
    <w:rsid w:val="00351265"/>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516"/>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7A"/>
    <w:rsid w:val="0036241A"/>
    <w:rsid w:val="003624FC"/>
    <w:rsid w:val="003626FA"/>
    <w:rsid w:val="0036283C"/>
    <w:rsid w:val="00362CF4"/>
    <w:rsid w:val="00362D95"/>
    <w:rsid w:val="0036354F"/>
    <w:rsid w:val="00363552"/>
    <w:rsid w:val="00363588"/>
    <w:rsid w:val="00363A13"/>
    <w:rsid w:val="00363D6C"/>
    <w:rsid w:val="003641C6"/>
    <w:rsid w:val="0036452E"/>
    <w:rsid w:val="003647DD"/>
    <w:rsid w:val="00364D80"/>
    <w:rsid w:val="0036569E"/>
    <w:rsid w:val="00365A53"/>
    <w:rsid w:val="00366097"/>
    <w:rsid w:val="00366435"/>
    <w:rsid w:val="00366493"/>
    <w:rsid w:val="00366F97"/>
    <w:rsid w:val="00367352"/>
    <w:rsid w:val="00367491"/>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34A"/>
    <w:rsid w:val="003727D1"/>
    <w:rsid w:val="003727F5"/>
    <w:rsid w:val="00372A7B"/>
    <w:rsid w:val="00372BF3"/>
    <w:rsid w:val="00372EEC"/>
    <w:rsid w:val="0037302D"/>
    <w:rsid w:val="003731FE"/>
    <w:rsid w:val="003732A2"/>
    <w:rsid w:val="003735F6"/>
    <w:rsid w:val="00373874"/>
    <w:rsid w:val="0037393E"/>
    <w:rsid w:val="0037397C"/>
    <w:rsid w:val="00373EFB"/>
    <w:rsid w:val="00374106"/>
    <w:rsid w:val="00374248"/>
    <w:rsid w:val="003742E4"/>
    <w:rsid w:val="00374478"/>
    <w:rsid w:val="00374A95"/>
    <w:rsid w:val="00374DE4"/>
    <w:rsid w:val="0037540A"/>
    <w:rsid w:val="003755B1"/>
    <w:rsid w:val="003763FC"/>
    <w:rsid w:val="00376573"/>
    <w:rsid w:val="003766FD"/>
    <w:rsid w:val="00376765"/>
    <w:rsid w:val="003767BB"/>
    <w:rsid w:val="003769BD"/>
    <w:rsid w:val="0037711F"/>
    <w:rsid w:val="003771A5"/>
    <w:rsid w:val="00377325"/>
    <w:rsid w:val="00377417"/>
    <w:rsid w:val="0037786D"/>
    <w:rsid w:val="00377CDF"/>
    <w:rsid w:val="00377EF7"/>
    <w:rsid w:val="00380140"/>
    <w:rsid w:val="003803CF"/>
    <w:rsid w:val="003805F8"/>
    <w:rsid w:val="003806CD"/>
    <w:rsid w:val="00380D7F"/>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1EC"/>
    <w:rsid w:val="00384268"/>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288"/>
    <w:rsid w:val="0039133B"/>
    <w:rsid w:val="00391439"/>
    <w:rsid w:val="003916D3"/>
    <w:rsid w:val="0039186A"/>
    <w:rsid w:val="003919B8"/>
    <w:rsid w:val="00391D58"/>
    <w:rsid w:val="00391DEB"/>
    <w:rsid w:val="00392313"/>
    <w:rsid w:val="0039234B"/>
    <w:rsid w:val="003925C9"/>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7"/>
    <w:rsid w:val="003966CC"/>
    <w:rsid w:val="00396BC0"/>
    <w:rsid w:val="00396C26"/>
    <w:rsid w:val="0039703F"/>
    <w:rsid w:val="0039738B"/>
    <w:rsid w:val="00397767"/>
    <w:rsid w:val="0039790C"/>
    <w:rsid w:val="00397A79"/>
    <w:rsid w:val="00397BF7"/>
    <w:rsid w:val="00397C67"/>
    <w:rsid w:val="00397CAD"/>
    <w:rsid w:val="00397CD4"/>
    <w:rsid w:val="00397E3F"/>
    <w:rsid w:val="00397ECA"/>
    <w:rsid w:val="003A003D"/>
    <w:rsid w:val="003A0802"/>
    <w:rsid w:val="003A0B7F"/>
    <w:rsid w:val="003A0E9D"/>
    <w:rsid w:val="003A14CD"/>
    <w:rsid w:val="003A1B0B"/>
    <w:rsid w:val="003A1B3F"/>
    <w:rsid w:val="003A1BD2"/>
    <w:rsid w:val="003A1BE0"/>
    <w:rsid w:val="003A1DA5"/>
    <w:rsid w:val="003A2A3B"/>
    <w:rsid w:val="003A2B6B"/>
    <w:rsid w:val="003A2B9E"/>
    <w:rsid w:val="003A2BE5"/>
    <w:rsid w:val="003A2CC1"/>
    <w:rsid w:val="003A2D83"/>
    <w:rsid w:val="003A2E8E"/>
    <w:rsid w:val="003A30B0"/>
    <w:rsid w:val="003A318D"/>
    <w:rsid w:val="003A32F2"/>
    <w:rsid w:val="003A331C"/>
    <w:rsid w:val="003A375E"/>
    <w:rsid w:val="003A38E1"/>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D1"/>
    <w:rsid w:val="003A6516"/>
    <w:rsid w:val="003A65BE"/>
    <w:rsid w:val="003A69ED"/>
    <w:rsid w:val="003A6C34"/>
    <w:rsid w:val="003A6CC9"/>
    <w:rsid w:val="003A6E97"/>
    <w:rsid w:val="003A6FE8"/>
    <w:rsid w:val="003A70CA"/>
    <w:rsid w:val="003A7426"/>
    <w:rsid w:val="003A75D8"/>
    <w:rsid w:val="003A7714"/>
    <w:rsid w:val="003A77A1"/>
    <w:rsid w:val="003A787B"/>
    <w:rsid w:val="003A7AD4"/>
    <w:rsid w:val="003A7EBD"/>
    <w:rsid w:val="003B011A"/>
    <w:rsid w:val="003B04F1"/>
    <w:rsid w:val="003B0679"/>
    <w:rsid w:val="003B0B72"/>
    <w:rsid w:val="003B1074"/>
    <w:rsid w:val="003B14F5"/>
    <w:rsid w:val="003B16D6"/>
    <w:rsid w:val="003B1813"/>
    <w:rsid w:val="003B194A"/>
    <w:rsid w:val="003B1B84"/>
    <w:rsid w:val="003B1D53"/>
    <w:rsid w:val="003B2738"/>
    <w:rsid w:val="003B2BE6"/>
    <w:rsid w:val="003B2F65"/>
    <w:rsid w:val="003B32D1"/>
    <w:rsid w:val="003B361E"/>
    <w:rsid w:val="003B3977"/>
    <w:rsid w:val="003B3DA2"/>
    <w:rsid w:val="003B4058"/>
    <w:rsid w:val="003B41A3"/>
    <w:rsid w:val="003B41C6"/>
    <w:rsid w:val="003B432A"/>
    <w:rsid w:val="003B46B5"/>
    <w:rsid w:val="003B4706"/>
    <w:rsid w:val="003B4917"/>
    <w:rsid w:val="003B4925"/>
    <w:rsid w:val="003B4F87"/>
    <w:rsid w:val="003B50F7"/>
    <w:rsid w:val="003B5346"/>
    <w:rsid w:val="003B57FE"/>
    <w:rsid w:val="003B5A4E"/>
    <w:rsid w:val="003B6223"/>
    <w:rsid w:val="003B62CD"/>
    <w:rsid w:val="003B64A4"/>
    <w:rsid w:val="003B6572"/>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EFA"/>
    <w:rsid w:val="003C0FE1"/>
    <w:rsid w:val="003C1044"/>
    <w:rsid w:val="003C11C2"/>
    <w:rsid w:val="003C14B1"/>
    <w:rsid w:val="003C15EA"/>
    <w:rsid w:val="003C1E5C"/>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DE1"/>
    <w:rsid w:val="003C6257"/>
    <w:rsid w:val="003C62F3"/>
    <w:rsid w:val="003C63A0"/>
    <w:rsid w:val="003C6907"/>
    <w:rsid w:val="003C6936"/>
    <w:rsid w:val="003C6CAF"/>
    <w:rsid w:val="003C6FA3"/>
    <w:rsid w:val="003C71FE"/>
    <w:rsid w:val="003C772C"/>
    <w:rsid w:val="003C7764"/>
    <w:rsid w:val="003C7ED7"/>
    <w:rsid w:val="003D0365"/>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64"/>
    <w:rsid w:val="003D40AE"/>
    <w:rsid w:val="003D4221"/>
    <w:rsid w:val="003D45F8"/>
    <w:rsid w:val="003D485D"/>
    <w:rsid w:val="003D497E"/>
    <w:rsid w:val="003D4BBE"/>
    <w:rsid w:val="003D4C51"/>
    <w:rsid w:val="003D4E63"/>
    <w:rsid w:val="003D4FD8"/>
    <w:rsid w:val="003D5423"/>
    <w:rsid w:val="003D5664"/>
    <w:rsid w:val="003D5730"/>
    <w:rsid w:val="003D5735"/>
    <w:rsid w:val="003D58B3"/>
    <w:rsid w:val="003D5B2A"/>
    <w:rsid w:val="003D5B2D"/>
    <w:rsid w:val="003D6067"/>
    <w:rsid w:val="003D6394"/>
    <w:rsid w:val="003D645F"/>
    <w:rsid w:val="003D6591"/>
    <w:rsid w:val="003D6665"/>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C53"/>
    <w:rsid w:val="003E20C7"/>
    <w:rsid w:val="003E20E4"/>
    <w:rsid w:val="003E2551"/>
    <w:rsid w:val="003E334A"/>
    <w:rsid w:val="003E3580"/>
    <w:rsid w:val="003E3B92"/>
    <w:rsid w:val="003E41E1"/>
    <w:rsid w:val="003E466A"/>
    <w:rsid w:val="003E4905"/>
    <w:rsid w:val="003E4B23"/>
    <w:rsid w:val="003E534C"/>
    <w:rsid w:val="003E5385"/>
    <w:rsid w:val="003E56EF"/>
    <w:rsid w:val="003E5948"/>
    <w:rsid w:val="003E5A23"/>
    <w:rsid w:val="003E5C9D"/>
    <w:rsid w:val="003E5D89"/>
    <w:rsid w:val="003E5F4B"/>
    <w:rsid w:val="003E5FF7"/>
    <w:rsid w:val="003E63FD"/>
    <w:rsid w:val="003E6457"/>
    <w:rsid w:val="003E654E"/>
    <w:rsid w:val="003E6676"/>
    <w:rsid w:val="003E6A09"/>
    <w:rsid w:val="003E6D7D"/>
    <w:rsid w:val="003E6F80"/>
    <w:rsid w:val="003E7030"/>
    <w:rsid w:val="003E75F5"/>
    <w:rsid w:val="003E7795"/>
    <w:rsid w:val="003E79F0"/>
    <w:rsid w:val="003E7E5E"/>
    <w:rsid w:val="003E7FF4"/>
    <w:rsid w:val="003F0062"/>
    <w:rsid w:val="003F01D8"/>
    <w:rsid w:val="003F047C"/>
    <w:rsid w:val="003F0B6D"/>
    <w:rsid w:val="003F0BA5"/>
    <w:rsid w:val="003F0C85"/>
    <w:rsid w:val="003F0CE9"/>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1A6"/>
    <w:rsid w:val="003F76BC"/>
    <w:rsid w:val="003F773D"/>
    <w:rsid w:val="003F7B62"/>
    <w:rsid w:val="003F7C01"/>
    <w:rsid w:val="003F7C3A"/>
    <w:rsid w:val="0040036A"/>
    <w:rsid w:val="0040065C"/>
    <w:rsid w:val="00400744"/>
    <w:rsid w:val="004008D5"/>
    <w:rsid w:val="00400C31"/>
    <w:rsid w:val="00400CFB"/>
    <w:rsid w:val="00401356"/>
    <w:rsid w:val="00401756"/>
    <w:rsid w:val="004017A3"/>
    <w:rsid w:val="00401B53"/>
    <w:rsid w:val="0040267E"/>
    <w:rsid w:val="004034C8"/>
    <w:rsid w:val="00403540"/>
    <w:rsid w:val="00403657"/>
    <w:rsid w:val="00403E6E"/>
    <w:rsid w:val="00404B8E"/>
    <w:rsid w:val="00404D63"/>
    <w:rsid w:val="00405020"/>
    <w:rsid w:val="004059D1"/>
    <w:rsid w:val="00405C4D"/>
    <w:rsid w:val="00405E3B"/>
    <w:rsid w:val="00405E94"/>
    <w:rsid w:val="00405FC6"/>
    <w:rsid w:val="004064AC"/>
    <w:rsid w:val="004064E1"/>
    <w:rsid w:val="00406A66"/>
    <w:rsid w:val="00406C82"/>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6CB"/>
    <w:rsid w:val="004129A7"/>
    <w:rsid w:val="00412A5D"/>
    <w:rsid w:val="00412FAD"/>
    <w:rsid w:val="00412FDE"/>
    <w:rsid w:val="00413096"/>
    <w:rsid w:val="0041344F"/>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11C"/>
    <w:rsid w:val="0042035D"/>
    <w:rsid w:val="00420862"/>
    <w:rsid w:val="004209B9"/>
    <w:rsid w:val="00420A58"/>
    <w:rsid w:val="00420BAB"/>
    <w:rsid w:val="00420C43"/>
    <w:rsid w:val="00420F07"/>
    <w:rsid w:val="00421071"/>
    <w:rsid w:val="004213C1"/>
    <w:rsid w:val="004213CE"/>
    <w:rsid w:val="004213DA"/>
    <w:rsid w:val="00421C0A"/>
    <w:rsid w:val="00421F83"/>
    <w:rsid w:val="004223DF"/>
    <w:rsid w:val="00422A68"/>
    <w:rsid w:val="00422D50"/>
    <w:rsid w:val="00423078"/>
    <w:rsid w:val="00423437"/>
    <w:rsid w:val="00423486"/>
    <w:rsid w:val="00423C37"/>
    <w:rsid w:val="00423C62"/>
    <w:rsid w:val="00423D1D"/>
    <w:rsid w:val="004240C5"/>
    <w:rsid w:val="0042416C"/>
    <w:rsid w:val="004242F7"/>
    <w:rsid w:val="0042436A"/>
    <w:rsid w:val="00424424"/>
    <w:rsid w:val="0042475E"/>
    <w:rsid w:val="00424AA8"/>
    <w:rsid w:val="00424AB6"/>
    <w:rsid w:val="00424CA6"/>
    <w:rsid w:val="00424D1B"/>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685"/>
    <w:rsid w:val="004279BF"/>
    <w:rsid w:val="00427AA6"/>
    <w:rsid w:val="00427AEF"/>
    <w:rsid w:val="00427B67"/>
    <w:rsid w:val="00427F70"/>
    <w:rsid w:val="00430092"/>
    <w:rsid w:val="004300E5"/>
    <w:rsid w:val="004300F7"/>
    <w:rsid w:val="004307C9"/>
    <w:rsid w:val="0043091F"/>
    <w:rsid w:val="00430AA9"/>
    <w:rsid w:val="00430C29"/>
    <w:rsid w:val="00430C98"/>
    <w:rsid w:val="00430FAE"/>
    <w:rsid w:val="004313E7"/>
    <w:rsid w:val="00431CAB"/>
    <w:rsid w:val="00431D36"/>
    <w:rsid w:val="00431DBA"/>
    <w:rsid w:val="00431F82"/>
    <w:rsid w:val="004320E8"/>
    <w:rsid w:val="0043216D"/>
    <w:rsid w:val="0043253F"/>
    <w:rsid w:val="0043254F"/>
    <w:rsid w:val="00432AE5"/>
    <w:rsid w:val="00432FD0"/>
    <w:rsid w:val="00433186"/>
    <w:rsid w:val="00433250"/>
    <w:rsid w:val="004334B1"/>
    <w:rsid w:val="004339DA"/>
    <w:rsid w:val="00433A23"/>
    <w:rsid w:val="00433A2C"/>
    <w:rsid w:val="00433E00"/>
    <w:rsid w:val="00433EA4"/>
    <w:rsid w:val="004340A1"/>
    <w:rsid w:val="00434464"/>
    <w:rsid w:val="004347C7"/>
    <w:rsid w:val="004348BC"/>
    <w:rsid w:val="004348BF"/>
    <w:rsid w:val="00435141"/>
    <w:rsid w:val="00435604"/>
    <w:rsid w:val="00435624"/>
    <w:rsid w:val="004356BB"/>
    <w:rsid w:val="0043579B"/>
    <w:rsid w:val="00435851"/>
    <w:rsid w:val="00435BF4"/>
    <w:rsid w:val="00435FBE"/>
    <w:rsid w:val="004364FB"/>
    <w:rsid w:val="004369DC"/>
    <w:rsid w:val="00436FB9"/>
    <w:rsid w:val="0043700F"/>
    <w:rsid w:val="00437348"/>
    <w:rsid w:val="00437396"/>
    <w:rsid w:val="004376F5"/>
    <w:rsid w:val="004377A2"/>
    <w:rsid w:val="00437B11"/>
    <w:rsid w:val="00437CDA"/>
    <w:rsid w:val="00437CE5"/>
    <w:rsid w:val="00437F16"/>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EBF"/>
    <w:rsid w:val="00442F89"/>
    <w:rsid w:val="004432D5"/>
    <w:rsid w:val="00443432"/>
    <w:rsid w:val="00443597"/>
    <w:rsid w:val="0044395C"/>
    <w:rsid w:val="00443B3C"/>
    <w:rsid w:val="00444035"/>
    <w:rsid w:val="00444144"/>
    <w:rsid w:val="00444149"/>
    <w:rsid w:val="0044435E"/>
    <w:rsid w:val="00444467"/>
    <w:rsid w:val="004444F3"/>
    <w:rsid w:val="00444530"/>
    <w:rsid w:val="00444904"/>
    <w:rsid w:val="00444BF2"/>
    <w:rsid w:val="00444D20"/>
    <w:rsid w:val="00444D3E"/>
    <w:rsid w:val="00444F13"/>
    <w:rsid w:val="00444F2C"/>
    <w:rsid w:val="0044501F"/>
    <w:rsid w:val="00445057"/>
    <w:rsid w:val="004452C0"/>
    <w:rsid w:val="00445479"/>
    <w:rsid w:val="00445776"/>
    <w:rsid w:val="004457C5"/>
    <w:rsid w:val="00445B35"/>
    <w:rsid w:val="0044612C"/>
    <w:rsid w:val="004463B0"/>
    <w:rsid w:val="004467E3"/>
    <w:rsid w:val="00446870"/>
    <w:rsid w:val="00446B26"/>
    <w:rsid w:val="00446DFA"/>
    <w:rsid w:val="00446EAC"/>
    <w:rsid w:val="0044717B"/>
    <w:rsid w:val="00450175"/>
    <w:rsid w:val="0045021E"/>
    <w:rsid w:val="004503BB"/>
    <w:rsid w:val="0045075C"/>
    <w:rsid w:val="004507BE"/>
    <w:rsid w:val="00451476"/>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45C"/>
    <w:rsid w:val="00455531"/>
    <w:rsid w:val="004555F1"/>
    <w:rsid w:val="00455793"/>
    <w:rsid w:val="004558B4"/>
    <w:rsid w:val="00455955"/>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C"/>
    <w:rsid w:val="004608D3"/>
    <w:rsid w:val="00460C86"/>
    <w:rsid w:val="00461668"/>
    <w:rsid w:val="00461921"/>
    <w:rsid w:val="00461D85"/>
    <w:rsid w:val="004628E0"/>
    <w:rsid w:val="00462A04"/>
    <w:rsid w:val="00462E45"/>
    <w:rsid w:val="004630AB"/>
    <w:rsid w:val="004635BD"/>
    <w:rsid w:val="00463736"/>
    <w:rsid w:val="00463A16"/>
    <w:rsid w:val="00463AF1"/>
    <w:rsid w:val="004646C3"/>
    <w:rsid w:val="00464717"/>
    <w:rsid w:val="00464757"/>
    <w:rsid w:val="00464B88"/>
    <w:rsid w:val="00464C7A"/>
    <w:rsid w:val="00465373"/>
    <w:rsid w:val="00465C4D"/>
    <w:rsid w:val="00465E4A"/>
    <w:rsid w:val="00465E8A"/>
    <w:rsid w:val="00465FE1"/>
    <w:rsid w:val="0046603F"/>
    <w:rsid w:val="00466268"/>
    <w:rsid w:val="00466693"/>
    <w:rsid w:val="00466809"/>
    <w:rsid w:val="00466C97"/>
    <w:rsid w:val="004670C8"/>
    <w:rsid w:val="004672C0"/>
    <w:rsid w:val="00467438"/>
    <w:rsid w:val="00470099"/>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69"/>
    <w:rsid w:val="004732B8"/>
    <w:rsid w:val="004734C1"/>
    <w:rsid w:val="004735E4"/>
    <w:rsid w:val="0047380C"/>
    <w:rsid w:val="00473B1A"/>
    <w:rsid w:val="00474346"/>
    <w:rsid w:val="00474371"/>
    <w:rsid w:val="0047445E"/>
    <w:rsid w:val="00474660"/>
    <w:rsid w:val="00474948"/>
    <w:rsid w:val="00474956"/>
    <w:rsid w:val="00474CDD"/>
    <w:rsid w:val="00474D87"/>
    <w:rsid w:val="004751BC"/>
    <w:rsid w:val="0047528A"/>
    <w:rsid w:val="004752E5"/>
    <w:rsid w:val="00475349"/>
    <w:rsid w:val="0047534C"/>
    <w:rsid w:val="00475B73"/>
    <w:rsid w:val="00475E00"/>
    <w:rsid w:val="00475E14"/>
    <w:rsid w:val="00475E79"/>
    <w:rsid w:val="00475F1D"/>
    <w:rsid w:val="00475F84"/>
    <w:rsid w:val="004765DF"/>
    <w:rsid w:val="004766C4"/>
    <w:rsid w:val="00476954"/>
    <w:rsid w:val="00476BC7"/>
    <w:rsid w:val="004771D3"/>
    <w:rsid w:val="004772A8"/>
    <w:rsid w:val="004773FB"/>
    <w:rsid w:val="00477683"/>
    <w:rsid w:val="004776D9"/>
    <w:rsid w:val="00477819"/>
    <w:rsid w:val="0047788D"/>
    <w:rsid w:val="004779CD"/>
    <w:rsid w:val="00477C2D"/>
    <w:rsid w:val="00477D6D"/>
    <w:rsid w:val="004801A9"/>
    <w:rsid w:val="00480418"/>
    <w:rsid w:val="004804F9"/>
    <w:rsid w:val="0048053B"/>
    <w:rsid w:val="00480A2A"/>
    <w:rsid w:val="00480BFA"/>
    <w:rsid w:val="00480C41"/>
    <w:rsid w:val="00480DD5"/>
    <w:rsid w:val="0048152B"/>
    <w:rsid w:val="00481873"/>
    <w:rsid w:val="00481BF0"/>
    <w:rsid w:val="00481D96"/>
    <w:rsid w:val="00481F91"/>
    <w:rsid w:val="00481FB9"/>
    <w:rsid w:val="004820AC"/>
    <w:rsid w:val="004824DE"/>
    <w:rsid w:val="004825FF"/>
    <w:rsid w:val="004826F0"/>
    <w:rsid w:val="00482773"/>
    <w:rsid w:val="00482AA0"/>
    <w:rsid w:val="00482D0D"/>
    <w:rsid w:val="00483752"/>
    <w:rsid w:val="004837A8"/>
    <w:rsid w:val="004838D3"/>
    <w:rsid w:val="0048399C"/>
    <w:rsid w:val="00483CBD"/>
    <w:rsid w:val="00483F67"/>
    <w:rsid w:val="0048415B"/>
    <w:rsid w:val="00484197"/>
    <w:rsid w:val="00484DEC"/>
    <w:rsid w:val="00484F97"/>
    <w:rsid w:val="00485507"/>
    <w:rsid w:val="00485A87"/>
    <w:rsid w:val="00485BCF"/>
    <w:rsid w:val="00485F31"/>
    <w:rsid w:val="004866B4"/>
    <w:rsid w:val="004867CF"/>
    <w:rsid w:val="00486882"/>
    <w:rsid w:val="00486923"/>
    <w:rsid w:val="00486B8E"/>
    <w:rsid w:val="00486D6C"/>
    <w:rsid w:val="004871BF"/>
    <w:rsid w:val="004876A1"/>
    <w:rsid w:val="00487C92"/>
    <w:rsid w:val="004900BE"/>
    <w:rsid w:val="00490991"/>
    <w:rsid w:val="00490C33"/>
    <w:rsid w:val="00490E27"/>
    <w:rsid w:val="00491267"/>
    <w:rsid w:val="00491312"/>
    <w:rsid w:val="004913E5"/>
    <w:rsid w:val="004915D5"/>
    <w:rsid w:val="00491675"/>
    <w:rsid w:val="00491ADE"/>
    <w:rsid w:val="00491AF0"/>
    <w:rsid w:val="00491D6A"/>
    <w:rsid w:val="00491D73"/>
    <w:rsid w:val="00491F6A"/>
    <w:rsid w:val="00491FF7"/>
    <w:rsid w:val="00492649"/>
    <w:rsid w:val="004927F0"/>
    <w:rsid w:val="00492989"/>
    <w:rsid w:val="00492A18"/>
    <w:rsid w:val="00492A8E"/>
    <w:rsid w:val="00492DC9"/>
    <w:rsid w:val="0049307B"/>
    <w:rsid w:val="00493133"/>
    <w:rsid w:val="0049350A"/>
    <w:rsid w:val="00493624"/>
    <w:rsid w:val="00493870"/>
    <w:rsid w:val="00493B45"/>
    <w:rsid w:val="00494422"/>
    <w:rsid w:val="004945E1"/>
    <w:rsid w:val="0049485B"/>
    <w:rsid w:val="00494987"/>
    <w:rsid w:val="004949BB"/>
    <w:rsid w:val="00494BFE"/>
    <w:rsid w:val="00494F8B"/>
    <w:rsid w:val="004952B2"/>
    <w:rsid w:val="004953C2"/>
    <w:rsid w:val="0049548E"/>
    <w:rsid w:val="00495934"/>
    <w:rsid w:val="00495976"/>
    <w:rsid w:val="004959F4"/>
    <w:rsid w:val="00495B41"/>
    <w:rsid w:val="00495C56"/>
    <w:rsid w:val="00495D17"/>
    <w:rsid w:val="00496313"/>
    <w:rsid w:val="004963DF"/>
    <w:rsid w:val="004969CE"/>
    <w:rsid w:val="00496B81"/>
    <w:rsid w:val="00496C27"/>
    <w:rsid w:val="00496D75"/>
    <w:rsid w:val="00496E53"/>
    <w:rsid w:val="004971D1"/>
    <w:rsid w:val="0049733D"/>
    <w:rsid w:val="0049759D"/>
    <w:rsid w:val="0049776D"/>
    <w:rsid w:val="00497B8C"/>
    <w:rsid w:val="00497BFD"/>
    <w:rsid w:val="004A0233"/>
    <w:rsid w:val="004A0D00"/>
    <w:rsid w:val="004A10FE"/>
    <w:rsid w:val="004A12C4"/>
    <w:rsid w:val="004A150D"/>
    <w:rsid w:val="004A1629"/>
    <w:rsid w:val="004A1AF7"/>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876"/>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BD"/>
    <w:rsid w:val="004A7DCA"/>
    <w:rsid w:val="004B017C"/>
    <w:rsid w:val="004B053F"/>
    <w:rsid w:val="004B0B92"/>
    <w:rsid w:val="004B0E42"/>
    <w:rsid w:val="004B0F94"/>
    <w:rsid w:val="004B13FE"/>
    <w:rsid w:val="004B15C9"/>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D09"/>
    <w:rsid w:val="004B54C1"/>
    <w:rsid w:val="004B57D4"/>
    <w:rsid w:val="004B5B0A"/>
    <w:rsid w:val="004B5B10"/>
    <w:rsid w:val="004B5D95"/>
    <w:rsid w:val="004B62B4"/>
    <w:rsid w:val="004B6516"/>
    <w:rsid w:val="004B65DA"/>
    <w:rsid w:val="004B6B82"/>
    <w:rsid w:val="004B6D39"/>
    <w:rsid w:val="004B72E5"/>
    <w:rsid w:val="004B733E"/>
    <w:rsid w:val="004B7399"/>
    <w:rsid w:val="004B74BF"/>
    <w:rsid w:val="004B7AC0"/>
    <w:rsid w:val="004B7CBD"/>
    <w:rsid w:val="004C0000"/>
    <w:rsid w:val="004C002F"/>
    <w:rsid w:val="004C015A"/>
    <w:rsid w:val="004C01F6"/>
    <w:rsid w:val="004C036D"/>
    <w:rsid w:val="004C066C"/>
    <w:rsid w:val="004C0725"/>
    <w:rsid w:val="004C0A9B"/>
    <w:rsid w:val="004C1884"/>
    <w:rsid w:val="004C197F"/>
    <w:rsid w:val="004C1A60"/>
    <w:rsid w:val="004C1EA6"/>
    <w:rsid w:val="004C21B8"/>
    <w:rsid w:val="004C24B6"/>
    <w:rsid w:val="004C2553"/>
    <w:rsid w:val="004C2A69"/>
    <w:rsid w:val="004C2D16"/>
    <w:rsid w:val="004C2D30"/>
    <w:rsid w:val="004C3004"/>
    <w:rsid w:val="004C31F3"/>
    <w:rsid w:val="004C32EB"/>
    <w:rsid w:val="004C33F3"/>
    <w:rsid w:val="004C35DF"/>
    <w:rsid w:val="004C3B38"/>
    <w:rsid w:val="004C3C89"/>
    <w:rsid w:val="004C3E5F"/>
    <w:rsid w:val="004C3EFA"/>
    <w:rsid w:val="004C40CC"/>
    <w:rsid w:val="004C438D"/>
    <w:rsid w:val="004C4629"/>
    <w:rsid w:val="004C4907"/>
    <w:rsid w:val="004C4A58"/>
    <w:rsid w:val="004C4EA2"/>
    <w:rsid w:val="004C5163"/>
    <w:rsid w:val="004C52D2"/>
    <w:rsid w:val="004C54C0"/>
    <w:rsid w:val="004C54D3"/>
    <w:rsid w:val="004C54EF"/>
    <w:rsid w:val="004C55A1"/>
    <w:rsid w:val="004C55AA"/>
    <w:rsid w:val="004C624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757"/>
    <w:rsid w:val="004D0A1D"/>
    <w:rsid w:val="004D0C46"/>
    <w:rsid w:val="004D101D"/>
    <w:rsid w:val="004D10F7"/>
    <w:rsid w:val="004D110B"/>
    <w:rsid w:val="004D1346"/>
    <w:rsid w:val="004D13DE"/>
    <w:rsid w:val="004D169E"/>
    <w:rsid w:val="004D1800"/>
    <w:rsid w:val="004D18C8"/>
    <w:rsid w:val="004D1A15"/>
    <w:rsid w:val="004D1C89"/>
    <w:rsid w:val="004D1D7A"/>
    <w:rsid w:val="004D1DB0"/>
    <w:rsid w:val="004D1F61"/>
    <w:rsid w:val="004D23F8"/>
    <w:rsid w:val="004D2752"/>
    <w:rsid w:val="004D282B"/>
    <w:rsid w:val="004D2DDF"/>
    <w:rsid w:val="004D2ECC"/>
    <w:rsid w:val="004D2FA0"/>
    <w:rsid w:val="004D32F3"/>
    <w:rsid w:val="004D34E3"/>
    <w:rsid w:val="004D3B93"/>
    <w:rsid w:val="004D3C3E"/>
    <w:rsid w:val="004D4077"/>
    <w:rsid w:val="004D408B"/>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82E"/>
    <w:rsid w:val="004E0B51"/>
    <w:rsid w:val="004E0FBE"/>
    <w:rsid w:val="004E0FF1"/>
    <w:rsid w:val="004E115A"/>
    <w:rsid w:val="004E124A"/>
    <w:rsid w:val="004E13A2"/>
    <w:rsid w:val="004E159B"/>
    <w:rsid w:val="004E2010"/>
    <w:rsid w:val="004E21C6"/>
    <w:rsid w:val="004E2306"/>
    <w:rsid w:val="004E2315"/>
    <w:rsid w:val="004E2474"/>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78C"/>
    <w:rsid w:val="004E4845"/>
    <w:rsid w:val="004E5199"/>
    <w:rsid w:val="004E546A"/>
    <w:rsid w:val="004E5654"/>
    <w:rsid w:val="004E5851"/>
    <w:rsid w:val="004E5F7B"/>
    <w:rsid w:val="004E6072"/>
    <w:rsid w:val="004E6117"/>
    <w:rsid w:val="004E6152"/>
    <w:rsid w:val="004E65CA"/>
    <w:rsid w:val="004E6648"/>
    <w:rsid w:val="004E6836"/>
    <w:rsid w:val="004E68DC"/>
    <w:rsid w:val="004E6C49"/>
    <w:rsid w:val="004E6C55"/>
    <w:rsid w:val="004E7364"/>
    <w:rsid w:val="004E767E"/>
    <w:rsid w:val="004E7752"/>
    <w:rsid w:val="004E7A5B"/>
    <w:rsid w:val="004E7B7C"/>
    <w:rsid w:val="004E7CB4"/>
    <w:rsid w:val="004E7CFE"/>
    <w:rsid w:val="004E7FB7"/>
    <w:rsid w:val="004F02A0"/>
    <w:rsid w:val="004F02CD"/>
    <w:rsid w:val="004F0439"/>
    <w:rsid w:val="004F0564"/>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592B"/>
    <w:rsid w:val="004F5F62"/>
    <w:rsid w:val="004F6078"/>
    <w:rsid w:val="004F6759"/>
    <w:rsid w:val="004F6774"/>
    <w:rsid w:val="004F6A77"/>
    <w:rsid w:val="004F6AAD"/>
    <w:rsid w:val="004F6B57"/>
    <w:rsid w:val="004F6D1D"/>
    <w:rsid w:val="004F72D8"/>
    <w:rsid w:val="004F73AF"/>
    <w:rsid w:val="004F7427"/>
    <w:rsid w:val="004F753A"/>
    <w:rsid w:val="004F7635"/>
    <w:rsid w:val="004F77F3"/>
    <w:rsid w:val="004F7919"/>
    <w:rsid w:val="004F7E83"/>
    <w:rsid w:val="004F7E8E"/>
    <w:rsid w:val="004F7FB4"/>
    <w:rsid w:val="005006D3"/>
    <w:rsid w:val="00500A37"/>
    <w:rsid w:val="00500AE5"/>
    <w:rsid w:val="0050169A"/>
    <w:rsid w:val="00501E9B"/>
    <w:rsid w:val="00501EB2"/>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5155"/>
    <w:rsid w:val="005052C6"/>
    <w:rsid w:val="00505813"/>
    <w:rsid w:val="00505BB2"/>
    <w:rsid w:val="005060AE"/>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2F4D"/>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5000"/>
    <w:rsid w:val="00515181"/>
    <w:rsid w:val="005151A4"/>
    <w:rsid w:val="0051523B"/>
    <w:rsid w:val="00515929"/>
    <w:rsid w:val="00515AE4"/>
    <w:rsid w:val="00515E57"/>
    <w:rsid w:val="005160CF"/>
    <w:rsid w:val="0051625B"/>
    <w:rsid w:val="0051645C"/>
    <w:rsid w:val="00516499"/>
    <w:rsid w:val="0051659B"/>
    <w:rsid w:val="0051673F"/>
    <w:rsid w:val="00517393"/>
    <w:rsid w:val="00517B56"/>
    <w:rsid w:val="00517D6C"/>
    <w:rsid w:val="00517FD2"/>
    <w:rsid w:val="00520063"/>
    <w:rsid w:val="00520105"/>
    <w:rsid w:val="00520273"/>
    <w:rsid w:val="005204AB"/>
    <w:rsid w:val="00520A75"/>
    <w:rsid w:val="00520B5F"/>
    <w:rsid w:val="00520D66"/>
    <w:rsid w:val="005212D8"/>
    <w:rsid w:val="0052132A"/>
    <w:rsid w:val="00521341"/>
    <w:rsid w:val="00521650"/>
    <w:rsid w:val="0052175E"/>
    <w:rsid w:val="005218CE"/>
    <w:rsid w:val="00521D93"/>
    <w:rsid w:val="005220D2"/>
    <w:rsid w:val="005222E3"/>
    <w:rsid w:val="00522396"/>
    <w:rsid w:val="00522400"/>
    <w:rsid w:val="0052244B"/>
    <w:rsid w:val="005226DD"/>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B16"/>
    <w:rsid w:val="00526DD2"/>
    <w:rsid w:val="00526FD4"/>
    <w:rsid w:val="005270AA"/>
    <w:rsid w:val="0052721C"/>
    <w:rsid w:val="005272FF"/>
    <w:rsid w:val="00527577"/>
    <w:rsid w:val="0052758B"/>
    <w:rsid w:val="00527D8B"/>
    <w:rsid w:val="00527F4E"/>
    <w:rsid w:val="00527FFB"/>
    <w:rsid w:val="00530658"/>
    <w:rsid w:val="005307F4"/>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438"/>
    <w:rsid w:val="00533547"/>
    <w:rsid w:val="005337A7"/>
    <w:rsid w:val="00533B28"/>
    <w:rsid w:val="00533BE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999"/>
    <w:rsid w:val="00537A86"/>
    <w:rsid w:val="00537D44"/>
    <w:rsid w:val="005402E2"/>
    <w:rsid w:val="0054083E"/>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241"/>
    <w:rsid w:val="005434B0"/>
    <w:rsid w:val="0054367B"/>
    <w:rsid w:val="00543809"/>
    <w:rsid w:val="005439C4"/>
    <w:rsid w:val="00543A53"/>
    <w:rsid w:val="00543C53"/>
    <w:rsid w:val="00543D28"/>
    <w:rsid w:val="005442D3"/>
    <w:rsid w:val="0054475C"/>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BC2"/>
    <w:rsid w:val="00552D8C"/>
    <w:rsid w:val="00552ED1"/>
    <w:rsid w:val="0055319F"/>
    <w:rsid w:val="005532DF"/>
    <w:rsid w:val="005537E1"/>
    <w:rsid w:val="00553917"/>
    <w:rsid w:val="0055391A"/>
    <w:rsid w:val="00553B8A"/>
    <w:rsid w:val="0055477E"/>
    <w:rsid w:val="00554909"/>
    <w:rsid w:val="00554C08"/>
    <w:rsid w:val="00554E04"/>
    <w:rsid w:val="00554E32"/>
    <w:rsid w:val="00555230"/>
    <w:rsid w:val="00555520"/>
    <w:rsid w:val="005555C9"/>
    <w:rsid w:val="005558BA"/>
    <w:rsid w:val="0055594B"/>
    <w:rsid w:val="00555A18"/>
    <w:rsid w:val="00555AAD"/>
    <w:rsid w:val="00555D91"/>
    <w:rsid w:val="00555DF8"/>
    <w:rsid w:val="00555EDF"/>
    <w:rsid w:val="005561B1"/>
    <w:rsid w:val="00556354"/>
    <w:rsid w:val="005569B9"/>
    <w:rsid w:val="00556E77"/>
    <w:rsid w:val="00556FD9"/>
    <w:rsid w:val="005570C2"/>
    <w:rsid w:val="005578B5"/>
    <w:rsid w:val="00557929"/>
    <w:rsid w:val="00557A43"/>
    <w:rsid w:val="00557B1A"/>
    <w:rsid w:val="00560099"/>
    <w:rsid w:val="00560153"/>
    <w:rsid w:val="00560228"/>
    <w:rsid w:val="00560352"/>
    <w:rsid w:val="005606E9"/>
    <w:rsid w:val="0056088B"/>
    <w:rsid w:val="00560ED9"/>
    <w:rsid w:val="0056110C"/>
    <w:rsid w:val="005611BD"/>
    <w:rsid w:val="0056138E"/>
    <w:rsid w:val="0056141C"/>
    <w:rsid w:val="005620D3"/>
    <w:rsid w:val="00562157"/>
    <w:rsid w:val="005622E5"/>
    <w:rsid w:val="00562326"/>
    <w:rsid w:val="0056251F"/>
    <w:rsid w:val="0056254F"/>
    <w:rsid w:val="00562C30"/>
    <w:rsid w:val="00562ED5"/>
    <w:rsid w:val="0056301D"/>
    <w:rsid w:val="005630CF"/>
    <w:rsid w:val="00563C1A"/>
    <w:rsid w:val="00564204"/>
    <w:rsid w:val="0056487E"/>
    <w:rsid w:val="00564A33"/>
    <w:rsid w:val="00564C58"/>
    <w:rsid w:val="00565134"/>
    <w:rsid w:val="0056580C"/>
    <w:rsid w:val="00565A90"/>
    <w:rsid w:val="00565BF3"/>
    <w:rsid w:val="005661C1"/>
    <w:rsid w:val="00566422"/>
    <w:rsid w:val="00566870"/>
    <w:rsid w:val="00566D6D"/>
    <w:rsid w:val="0056742B"/>
    <w:rsid w:val="005676E3"/>
    <w:rsid w:val="00567B60"/>
    <w:rsid w:val="00567BA3"/>
    <w:rsid w:val="00567C5B"/>
    <w:rsid w:val="005700FB"/>
    <w:rsid w:val="005704F4"/>
    <w:rsid w:val="0057055F"/>
    <w:rsid w:val="00570736"/>
    <w:rsid w:val="005708CE"/>
    <w:rsid w:val="00570B78"/>
    <w:rsid w:val="00571150"/>
    <w:rsid w:val="005712F8"/>
    <w:rsid w:val="005715A0"/>
    <w:rsid w:val="00571661"/>
    <w:rsid w:val="00571930"/>
    <w:rsid w:val="005719E1"/>
    <w:rsid w:val="0057209C"/>
    <w:rsid w:val="0057258D"/>
    <w:rsid w:val="005725EA"/>
    <w:rsid w:val="005726A3"/>
    <w:rsid w:val="0057288F"/>
    <w:rsid w:val="00572AA3"/>
    <w:rsid w:val="00572DE1"/>
    <w:rsid w:val="005736D7"/>
    <w:rsid w:val="005736E0"/>
    <w:rsid w:val="00573973"/>
    <w:rsid w:val="00573D45"/>
    <w:rsid w:val="00574007"/>
    <w:rsid w:val="0057405B"/>
    <w:rsid w:val="0057465B"/>
    <w:rsid w:val="00574955"/>
    <w:rsid w:val="00574ADF"/>
    <w:rsid w:val="00574BD1"/>
    <w:rsid w:val="00574D87"/>
    <w:rsid w:val="00575262"/>
    <w:rsid w:val="00575674"/>
    <w:rsid w:val="005757CC"/>
    <w:rsid w:val="005758EB"/>
    <w:rsid w:val="00575C56"/>
    <w:rsid w:val="00575D1F"/>
    <w:rsid w:val="005766EC"/>
    <w:rsid w:val="005767D9"/>
    <w:rsid w:val="005769A9"/>
    <w:rsid w:val="00577146"/>
    <w:rsid w:val="0057715D"/>
    <w:rsid w:val="0057719C"/>
    <w:rsid w:val="0057719F"/>
    <w:rsid w:val="005773A0"/>
    <w:rsid w:val="0057741A"/>
    <w:rsid w:val="0057765B"/>
    <w:rsid w:val="0058003C"/>
    <w:rsid w:val="00580088"/>
    <w:rsid w:val="005800F8"/>
    <w:rsid w:val="005801AA"/>
    <w:rsid w:val="0058026D"/>
    <w:rsid w:val="005804CD"/>
    <w:rsid w:val="00580A07"/>
    <w:rsid w:val="0058107E"/>
    <w:rsid w:val="0058156A"/>
    <w:rsid w:val="00581639"/>
    <w:rsid w:val="00581674"/>
    <w:rsid w:val="00581789"/>
    <w:rsid w:val="00581846"/>
    <w:rsid w:val="00581869"/>
    <w:rsid w:val="00581BD2"/>
    <w:rsid w:val="00581E0B"/>
    <w:rsid w:val="00581FAE"/>
    <w:rsid w:val="00582002"/>
    <w:rsid w:val="00582159"/>
    <w:rsid w:val="005827AE"/>
    <w:rsid w:val="005829CD"/>
    <w:rsid w:val="00582ADE"/>
    <w:rsid w:val="005831EB"/>
    <w:rsid w:val="00583689"/>
    <w:rsid w:val="00583888"/>
    <w:rsid w:val="00583C58"/>
    <w:rsid w:val="00583CF7"/>
    <w:rsid w:val="00584050"/>
    <w:rsid w:val="005843D8"/>
    <w:rsid w:val="00584CF3"/>
    <w:rsid w:val="0058501F"/>
    <w:rsid w:val="00585525"/>
    <w:rsid w:val="00585538"/>
    <w:rsid w:val="0058553D"/>
    <w:rsid w:val="0058570E"/>
    <w:rsid w:val="00585848"/>
    <w:rsid w:val="00585CB6"/>
    <w:rsid w:val="00585E0E"/>
    <w:rsid w:val="005860CF"/>
    <w:rsid w:val="0058618F"/>
    <w:rsid w:val="005861E2"/>
    <w:rsid w:val="00586455"/>
    <w:rsid w:val="0058673C"/>
    <w:rsid w:val="00586A32"/>
    <w:rsid w:val="00586BFA"/>
    <w:rsid w:val="00586D72"/>
    <w:rsid w:val="005871D7"/>
    <w:rsid w:val="005873F3"/>
    <w:rsid w:val="005877F8"/>
    <w:rsid w:val="00587F9E"/>
    <w:rsid w:val="00590CA8"/>
    <w:rsid w:val="00590E36"/>
    <w:rsid w:val="00590F2D"/>
    <w:rsid w:val="00590F71"/>
    <w:rsid w:val="005917F5"/>
    <w:rsid w:val="00592454"/>
    <w:rsid w:val="00592518"/>
    <w:rsid w:val="00592632"/>
    <w:rsid w:val="00592A1C"/>
    <w:rsid w:val="00592A3C"/>
    <w:rsid w:val="0059336F"/>
    <w:rsid w:val="005933B5"/>
    <w:rsid w:val="00593540"/>
    <w:rsid w:val="0059362D"/>
    <w:rsid w:val="005936C4"/>
    <w:rsid w:val="005939D1"/>
    <w:rsid w:val="00593A94"/>
    <w:rsid w:val="00593DCE"/>
    <w:rsid w:val="00594149"/>
    <w:rsid w:val="0059427A"/>
    <w:rsid w:val="00594731"/>
    <w:rsid w:val="00594839"/>
    <w:rsid w:val="00594980"/>
    <w:rsid w:val="00594A39"/>
    <w:rsid w:val="00594ADC"/>
    <w:rsid w:val="00594DFF"/>
    <w:rsid w:val="00595966"/>
    <w:rsid w:val="00595B1F"/>
    <w:rsid w:val="00595BCD"/>
    <w:rsid w:val="00595C27"/>
    <w:rsid w:val="00595F55"/>
    <w:rsid w:val="0059604B"/>
    <w:rsid w:val="00596A06"/>
    <w:rsid w:val="00596B73"/>
    <w:rsid w:val="00596DF4"/>
    <w:rsid w:val="00597208"/>
    <w:rsid w:val="00597280"/>
    <w:rsid w:val="00597461"/>
    <w:rsid w:val="005974EF"/>
    <w:rsid w:val="00597C10"/>
    <w:rsid w:val="00597C91"/>
    <w:rsid w:val="00597ED0"/>
    <w:rsid w:val="00597FBC"/>
    <w:rsid w:val="005A004D"/>
    <w:rsid w:val="005A00C7"/>
    <w:rsid w:val="005A0588"/>
    <w:rsid w:val="005A0690"/>
    <w:rsid w:val="005A0825"/>
    <w:rsid w:val="005A0864"/>
    <w:rsid w:val="005A1069"/>
    <w:rsid w:val="005A11AC"/>
    <w:rsid w:val="005A129A"/>
    <w:rsid w:val="005A12E0"/>
    <w:rsid w:val="005A17B8"/>
    <w:rsid w:val="005A1ACE"/>
    <w:rsid w:val="005A1AFB"/>
    <w:rsid w:val="005A1C35"/>
    <w:rsid w:val="005A236C"/>
    <w:rsid w:val="005A239F"/>
    <w:rsid w:val="005A2430"/>
    <w:rsid w:val="005A25DC"/>
    <w:rsid w:val="005A27F0"/>
    <w:rsid w:val="005A2810"/>
    <w:rsid w:val="005A2829"/>
    <w:rsid w:val="005A292E"/>
    <w:rsid w:val="005A2C5F"/>
    <w:rsid w:val="005A34F5"/>
    <w:rsid w:val="005A3C75"/>
    <w:rsid w:val="005A4223"/>
    <w:rsid w:val="005A452B"/>
    <w:rsid w:val="005A4728"/>
    <w:rsid w:val="005A47DF"/>
    <w:rsid w:val="005A4A75"/>
    <w:rsid w:val="005A5264"/>
    <w:rsid w:val="005A58EC"/>
    <w:rsid w:val="005A606D"/>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739"/>
    <w:rsid w:val="005B0828"/>
    <w:rsid w:val="005B0EC3"/>
    <w:rsid w:val="005B0ECF"/>
    <w:rsid w:val="005B0ED7"/>
    <w:rsid w:val="005B12C8"/>
    <w:rsid w:val="005B167E"/>
    <w:rsid w:val="005B18D8"/>
    <w:rsid w:val="005B1AA8"/>
    <w:rsid w:val="005B1B1A"/>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3FB9"/>
    <w:rsid w:val="005B4139"/>
    <w:rsid w:val="005B41AD"/>
    <w:rsid w:val="005B423E"/>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C6"/>
    <w:rsid w:val="005B6C19"/>
    <w:rsid w:val="005B6C5A"/>
    <w:rsid w:val="005B77EB"/>
    <w:rsid w:val="005B77F0"/>
    <w:rsid w:val="005B787B"/>
    <w:rsid w:val="005C03A9"/>
    <w:rsid w:val="005C0406"/>
    <w:rsid w:val="005C065E"/>
    <w:rsid w:val="005C0ABC"/>
    <w:rsid w:val="005C10C3"/>
    <w:rsid w:val="005C1414"/>
    <w:rsid w:val="005C14E3"/>
    <w:rsid w:val="005C15AB"/>
    <w:rsid w:val="005C176B"/>
    <w:rsid w:val="005C1F21"/>
    <w:rsid w:val="005C1F81"/>
    <w:rsid w:val="005C259C"/>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F0E"/>
    <w:rsid w:val="005D025D"/>
    <w:rsid w:val="005D0571"/>
    <w:rsid w:val="005D05AE"/>
    <w:rsid w:val="005D0AB9"/>
    <w:rsid w:val="005D0D1A"/>
    <w:rsid w:val="005D0F2E"/>
    <w:rsid w:val="005D1075"/>
    <w:rsid w:val="005D123F"/>
    <w:rsid w:val="005D13A0"/>
    <w:rsid w:val="005D164F"/>
    <w:rsid w:val="005D18B0"/>
    <w:rsid w:val="005D1D35"/>
    <w:rsid w:val="005D1D83"/>
    <w:rsid w:val="005D21FE"/>
    <w:rsid w:val="005D26B8"/>
    <w:rsid w:val="005D2E7F"/>
    <w:rsid w:val="005D3067"/>
    <w:rsid w:val="005D345E"/>
    <w:rsid w:val="005D3559"/>
    <w:rsid w:val="005D365E"/>
    <w:rsid w:val="005D37D0"/>
    <w:rsid w:val="005D399E"/>
    <w:rsid w:val="005D41C6"/>
    <w:rsid w:val="005D4773"/>
    <w:rsid w:val="005D47AB"/>
    <w:rsid w:val="005D4BA3"/>
    <w:rsid w:val="005D4BE7"/>
    <w:rsid w:val="005D4D55"/>
    <w:rsid w:val="005D50F4"/>
    <w:rsid w:val="005D535D"/>
    <w:rsid w:val="005D5389"/>
    <w:rsid w:val="005D53FE"/>
    <w:rsid w:val="005D55D8"/>
    <w:rsid w:val="005D588C"/>
    <w:rsid w:val="005D5DD0"/>
    <w:rsid w:val="005D61CF"/>
    <w:rsid w:val="005D64D0"/>
    <w:rsid w:val="005D65C0"/>
    <w:rsid w:val="005D6647"/>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928"/>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5FB"/>
    <w:rsid w:val="005E2C4E"/>
    <w:rsid w:val="005E2F66"/>
    <w:rsid w:val="005E2FB4"/>
    <w:rsid w:val="005E319B"/>
    <w:rsid w:val="005E39C3"/>
    <w:rsid w:val="005E454B"/>
    <w:rsid w:val="005E4570"/>
    <w:rsid w:val="005E494D"/>
    <w:rsid w:val="005E515A"/>
    <w:rsid w:val="005E5277"/>
    <w:rsid w:val="005E531F"/>
    <w:rsid w:val="005E5380"/>
    <w:rsid w:val="005E54B5"/>
    <w:rsid w:val="005E555E"/>
    <w:rsid w:val="005E57A7"/>
    <w:rsid w:val="005E5B43"/>
    <w:rsid w:val="005E5B96"/>
    <w:rsid w:val="005E63C9"/>
    <w:rsid w:val="005E693D"/>
    <w:rsid w:val="005E6C9A"/>
    <w:rsid w:val="005E6E34"/>
    <w:rsid w:val="005E71B2"/>
    <w:rsid w:val="005E7267"/>
    <w:rsid w:val="005E72C3"/>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30D7"/>
    <w:rsid w:val="006032E4"/>
    <w:rsid w:val="00603932"/>
    <w:rsid w:val="00603937"/>
    <w:rsid w:val="00603AC8"/>
    <w:rsid w:val="00603B7A"/>
    <w:rsid w:val="00603BC9"/>
    <w:rsid w:val="00603D72"/>
    <w:rsid w:val="0060414C"/>
    <w:rsid w:val="00604193"/>
    <w:rsid w:val="00604377"/>
    <w:rsid w:val="006044A9"/>
    <w:rsid w:val="006046C5"/>
    <w:rsid w:val="0060473B"/>
    <w:rsid w:val="00604B8F"/>
    <w:rsid w:val="00604BE2"/>
    <w:rsid w:val="00605298"/>
    <w:rsid w:val="006054AD"/>
    <w:rsid w:val="00605718"/>
    <w:rsid w:val="00605AB0"/>
    <w:rsid w:val="00605AC3"/>
    <w:rsid w:val="00605B25"/>
    <w:rsid w:val="006064D4"/>
    <w:rsid w:val="006064E4"/>
    <w:rsid w:val="006066BB"/>
    <w:rsid w:val="00606AD6"/>
    <w:rsid w:val="00606B38"/>
    <w:rsid w:val="00606C64"/>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D24"/>
    <w:rsid w:val="00614D4E"/>
    <w:rsid w:val="006152D7"/>
    <w:rsid w:val="00615501"/>
    <w:rsid w:val="006157AC"/>
    <w:rsid w:val="00615803"/>
    <w:rsid w:val="00615868"/>
    <w:rsid w:val="006158A2"/>
    <w:rsid w:val="00615CF4"/>
    <w:rsid w:val="00615D13"/>
    <w:rsid w:val="00615E33"/>
    <w:rsid w:val="00615E37"/>
    <w:rsid w:val="00616B09"/>
    <w:rsid w:val="00616B2B"/>
    <w:rsid w:val="00616C29"/>
    <w:rsid w:val="00616DAC"/>
    <w:rsid w:val="00616F25"/>
    <w:rsid w:val="00616F57"/>
    <w:rsid w:val="00617083"/>
    <w:rsid w:val="00617152"/>
    <w:rsid w:val="00617327"/>
    <w:rsid w:val="006178C6"/>
    <w:rsid w:val="006179A5"/>
    <w:rsid w:val="00617EE0"/>
    <w:rsid w:val="006201F3"/>
    <w:rsid w:val="006203EC"/>
    <w:rsid w:val="00620A1C"/>
    <w:rsid w:val="00620A2B"/>
    <w:rsid w:val="00620B76"/>
    <w:rsid w:val="00620DEB"/>
    <w:rsid w:val="00620EA7"/>
    <w:rsid w:val="0062175A"/>
    <w:rsid w:val="00621BE1"/>
    <w:rsid w:val="00621D05"/>
    <w:rsid w:val="006222F2"/>
    <w:rsid w:val="006224BC"/>
    <w:rsid w:val="00622718"/>
    <w:rsid w:val="00622815"/>
    <w:rsid w:val="006234BC"/>
    <w:rsid w:val="00623670"/>
    <w:rsid w:val="006238AF"/>
    <w:rsid w:val="00623AA3"/>
    <w:rsid w:val="00624404"/>
    <w:rsid w:val="00624471"/>
    <w:rsid w:val="00624511"/>
    <w:rsid w:val="006247BD"/>
    <w:rsid w:val="006248A6"/>
    <w:rsid w:val="00624A5C"/>
    <w:rsid w:val="00624A9B"/>
    <w:rsid w:val="00624BC7"/>
    <w:rsid w:val="00624D92"/>
    <w:rsid w:val="00624D9B"/>
    <w:rsid w:val="00624E2A"/>
    <w:rsid w:val="00624F89"/>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C4A"/>
    <w:rsid w:val="00626E43"/>
    <w:rsid w:val="0062751F"/>
    <w:rsid w:val="006279CA"/>
    <w:rsid w:val="00630372"/>
    <w:rsid w:val="0063094A"/>
    <w:rsid w:val="00630D32"/>
    <w:rsid w:val="0063104F"/>
    <w:rsid w:val="0063120D"/>
    <w:rsid w:val="00631DD1"/>
    <w:rsid w:val="00631E70"/>
    <w:rsid w:val="00632198"/>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C11"/>
    <w:rsid w:val="00634CD0"/>
    <w:rsid w:val="00634D0D"/>
    <w:rsid w:val="00634EAF"/>
    <w:rsid w:val="006350CB"/>
    <w:rsid w:val="006352E1"/>
    <w:rsid w:val="006352F1"/>
    <w:rsid w:val="006355BC"/>
    <w:rsid w:val="00635602"/>
    <w:rsid w:val="00635BA7"/>
    <w:rsid w:val="00635C97"/>
    <w:rsid w:val="00635EE1"/>
    <w:rsid w:val="006363BA"/>
    <w:rsid w:val="00636495"/>
    <w:rsid w:val="00636FA1"/>
    <w:rsid w:val="00637499"/>
    <w:rsid w:val="0063749E"/>
    <w:rsid w:val="006374BD"/>
    <w:rsid w:val="0063754F"/>
    <w:rsid w:val="00637F9A"/>
    <w:rsid w:val="00640177"/>
    <w:rsid w:val="0064018C"/>
    <w:rsid w:val="00640323"/>
    <w:rsid w:val="00640662"/>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287"/>
    <w:rsid w:val="00646B04"/>
    <w:rsid w:val="00647274"/>
    <w:rsid w:val="0064762F"/>
    <w:rsid w:val="00647AEA"/>
    <w:rsid w:val="00647CCF"/>
    <w:rsid w:val="00647DBD"/>
    <w:rsid w:val="0065002B"/>
    <w:rsid w:val="00650115"/>
    <w:rsid w:val="00650280"/>
    <w:rsid w:val="0065044F"/>
    <w:rsid w:val="00650537"/>
    <w:rsid w:val="006506A1"/>
    <w:rsid w:val="00650A2C"/>
    <w:rsid w:val="00651015"/>
    <w:rsid w:val="006513B3"/>
    <w:rsid w:val="0065146B"/>
    <w:rsid w:val="0065156D"/>
    <w:rsid w:val="00651696"/>
    <w:rsid w:val="006516AA"/>
    <w:rsid w:val="0065172D"/>
    <w:rsid w:val="00651C67"/>
    <w:rsid w:val="00651C90"/>
    <w:rsid w:val="00651F15"/>
    <w:rsid w:val="006524B0"/>
    <w:rsid w:val="00652897"/>
    <w:rsid w:val="00652B97"/>
    <w:rsid w:val="00652CF3"/>
    <w:rsid w:val="00653212"/>
    <w:rsid w:val="006533DC"/>
    <w:rsid w:val="006533F9"/>
    <w:rsid w:val="00653561"/>
    <w:rsid w:val="00653578"/>
    <w:rsid w:val="0065376D"/>
    <w:rsid w:val="006538DD"/>
    <w:rsid w:val="006539E6"/>
    <w:rsid w:val="00653C05"/>
    <w:rsid w:val="00653DB6"/>
    <w:rsid w:val="00654111"/>
    <w:rsid w:val="006547AA"/>
    <w:rsid w:val="0065494B"/>
    <w:rsid w:val="0065498F"/>
    <w:rsid w:val="00654A45"/>
    <w:rsid w:val="00654B7A"/>
    <w:rsid w:val="00654D45"/>
    <w:rsid w:val="0065508A"/>
    <w:rsid w:val="0065584A"/>
    <w:rsid w:val="006558B6"/>
    <w:rsid w:val="00655C4A"/>
    <w:rsid w:val="00655E71"/>
    <w:rsid w:val="006564F2"/>
    <w:rsid w:val="006569D4"/>
    <w:rsid w:val="00656BDA"/>
    <w:rsid w:val="006573F8"/>
    <w:rsid w:val="006574FF"/>
    <w:rsid w:val="00657580"/>
    <w:rsid w:val="00657F6D"/>
    <w:rsid w:val="006605F3"/>
    <w:rsid w:val="0066084D"/>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727"/>
    <w:rsid w:val="00662DCE"/>
    <w:rsid w:val="006631C0"/>
    <w:rsid w:val="006632F6"/>
    <w:rsid w:val="006635E6"/>
    <w:rsid w:val="0066360D"/>
    <w:rsid w:val="0066371C"/>
    <w:rsid w:val="00663B6A"/>
    <w:rsid w:val="00663BE1"/>
    <w:rsid w:val="00663C11"/>
    <w:rsid w:val="00663CA8"/>
    <w:rsid w:val="006641F3"/>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5E7"/>
    <w:rsid w:val="00667634"/>
    <w:rsid w:val="0066794F"/>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E25"/>
    <w:rsid w:val="00672002"/>
    <w:rsid w:val="006721A3"/>
    <w:rsid w:val="00672322"/>
    <w:rsid w:val="00672E52"/>
    <w:rsid w:val="006730B9"/>
    <w:rsid w:val="0067327A"/>
    <w:rsid w:val="006734B8"/>
    <w:rsid w:val="00673501"/>
    <w:rsid w:val="00673653"/>
    <w:rsid w:val="00673CAE"/>
    <w:rsid w:val="00673DB7"/>
    <w:rsid w:val="00674026"/>
    <w:rsid w:val="00674072"/>
    <w:rsid w:val="00674613"/>
    <w:rsid w:val="006746BA"/>
    <w:rsid w:val="00674745"/>
    <w:rsid w:val="00675144"/>
    <w:rsid w:val="0067514F"/>
    <w:rsid w:val="0067549A"/>
    <w:rsid w:val="00675926"/>
    <w:rsid w:val="00676391"/>
    <w:rsid w:val="00676540"/>
    <w:rsid w:val="0067660C"/>
    <w:rsid w:val="00676749"/>
    <w:rsid w:val="00676A9A"/>
    <w:rsid w:val="00676E1F"/>
    <w:rsid w:val="0067724B"/>
    <w:rsid w:val="00677380"/>
    <w:rsid w:val="00677B0F"/>
    <w:rsid w:val="00677E58"/>
    <w:rsid w:val="00680367"/>
    <w:rsid w:val="006806CF"/>
    <w:rsid w:val="00680939"/>
    <w:rsid w:val="00680DFF"/>
    <w:rsid w:val="00680FB2"/>
    <w:rsid w:val="006811A0"/>
    <w:rsid w:val="006811BB"/>
    <w:rsid w:val="0068127A"/>
    <w:rsid w:val="00681465"/>
    <w:rsid w:val="006815BB"/>
    <w:rsid w:val="00681C75"/>
    <w:rsid w:val="00681DE5"/>
    <w:rsid w:val="00681FF2"/>
    <w:rsid w:val="00682389"/>
    <w:rsid w:val="00682423"/>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868"/>
    <w:rsid w:val="00684BA2"/>
    <w:rsid w:val="00684F60"/>
    <w:rsid w:val="00685B47"/>
    <w:rsid w:val="00685BC6"/>
    <w:rsid w:val="00685D53"/>
    <w:rsid w:val="00685FA0"/>
    <w:rsid w:val="0068686B"/>
    <w:rsid w:val="00686A58"/>
    <w:rsid w:val="00686D94"/>
    <w:rsid w:val="006873B6"/>
    <w:rsid w:val="0068766C"/>
    <w:rsid w:val="006904A4"/>
    <w:rsid w:val="0069050E"/>
    <w:rsid w:val="00690B93"/>
    <w:rsid w:val="00690E99"/>
    <w:rsid w:val="00690FEB"/>
    <w:rsid w:val="006910AB"/>
    <w:rsid w:val="0069117F"/>
    <w:rsid w:val="00691688"/>
    <w:rsid w:val="006916D0"/>
    <w:rsid w:val="00691DAE"/>
    <w:rsid w:val="00691E52"/>
    <w:rsid w:val="006920E6"/>
    <w:rsid w:val="00692557"/>
    <w:rsid w:val="006925A2"/>
    <w:rsid w:val="006926B1"/>
    <w:rsid w:val="00692890"/>
    <w:rsid w:val="00692936"/>
    <w:rsid w:val="00692997"/>
    <w:rsid w:val="00692B83"/>
    <w:rsid w:val="00693623"/>
    <w:rsid w:val="00693BC9"/>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F52"/>
    <w:rsid w:val="006960D8"/>
    <w:rsid w:val="006960F5"/>
    <w:rsid w:val="00696249"/>
    <w:rsid w:val="00696279"/>
    <w:rsid w:val="006963F0"/>
    <w:rsid w:val="0069641C"/>
    <w:rsid w:val="0069666D"/>
    <w:rsid w:val="00696A75"/>
    <w:rsid w:val="00696C45"/>
    <w:rsid w:val="00696E31"/>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EAA"/>
    <w:rsid w:val="006A2FDF"/>
    <w:rsid w:val="006A3375"/>
    <w:rsid w:val="006A36C8"/>
    <w:rsid w:val="006A3964"/>
    <w:rsid w:val="006A3A2B"/>
    <w:rsid w:val="006A3C6C"/>
    <w:rsid w:val="006A42F3"/>
    <w:rsid w:val="006A437E"/>
    <w:rsid w:val="006A444D"/>
    <w:rsid w:val="006A44A4"/>
    <w:rsid w:val="006A47AA"/>
    <w:rsid w:val="006A4A44"/>
    <w:rsid w:val="006A4B54"/>
    <w:rsid w:val="006A50A1"/>
    <w:rsid w:val="006A51E9"/>
    <w:rsid w:val="006A53B0"/>
    <w:rsid w:val="006A5775"/>
    <w:rsid w:val="006A593D"/>
    <w:rsid w:val="006A597F"/>
    <w:rsid w:val="006A6160"/>
    <w:rsid w:val="006A6319"/>
    <w:rsid w:val="006A640A"/>
    <w:rsid w:val="006A644B"/>
    <w:rsid w:val="006A655C"/>
    <w:rsid w:val="006A6560"/>
    <w:rsid w:val="006A6666"/>
    <w:rsid w:val="006A66EC"/>
    <w:rsid w:val="006A6956"/>
    <w:rsid w:val="006A6B5E"/>
    <w:rsid w:val="006A6E5C"/>
    <w:rsid w:val="006A7321"/>
    <w:rsid w:val="006A7541"/>
    <w:rsid w:val="006A7784"/>
    <w:rsid w:val="006A797D"/>
    <w:rsid w:val="006A7994"/>
    <w:rsid w:val="006A7BAA"/>
    <w:rsid w:val="006A7BEE"/>
    <w:rsid w:val="006A7CC3"/>
    <w:rsid w:val="006A7F61"/>
    <w:rsid w:val="006A7FD2"/>
    <w:rsid w:val="006B011C"/>
    <w:rsid w:val="006B01CC"/>
    <w:rsid w:val="006B0B90"/>
    <w:rsid w:val="006B0C14"/>
    <w:rsid w:val="006B0DDF"/>
    <w:rsid w:val="006B12C3"/>
    <w:rsid w:val="006B1695"/>
    <w:rsid w:val="006B1798"/>
    <w:rsid w:val="006B1A21"/>
    <w:rsid w:val="006B1DF2"/>
    <w:rsid w:val="006B1FAB"/>
    <w:rsid w:val="006B228A"/>
    <w:rsid w:val="006B2438"/>
    <w:rsid w:val="006B28B1"/>
    <w:rsid w:val="006B2A0A"/>
    <w:rsid w:val="006B2B1E"/>
    <w:rsid w:val="006B2B65"/>
    <w:rsid w:val="006B2BD9"/>
    <w:rsid w:val="006B2F30"/>
    <w:rsid w:val="006B2F74"/>
    <w:rsid w:val="006B3037"/>
    <w:rsid w:val="006B3234"/>
    <w:rsid w:val="006B3597"/>
    <w:rsid w:val="006B35BF"/>
    <w:rsid w:val="006B35C8"/>
    <w:rsid w:val="006B3D6E"/>
    <w:rsid w:val="006B3E3B"/>
    <w:rsid w:val="006B40AA"/>
    <w:rsid w:val="006B417E"/>
    <w:rsid w:val="006B4335"/>
    <w:rsid w:val="006B43AC"/>
    <w:rsid w:val="006B4592"/>
    <w:rsid w:val="006B469B"/>
    <w:rsid w:val="006B4820"/>
    <w:rsid w:val="006B4A0C"/>
    <w:rsid w:val="006B4A53"/>
    <w:rsid w:val="006B4C73"/>
    <w:rsid w:val="006B4D6F"/>
    <w:rsid w:val="006B4EAB"/>
    <w:rsid w:val="006B51ED"/>
    <w:rsid w:val="006B5248"/>
    <w:rsid w:val="006B5266"/>
    <w:rsid w:val="006B528E"/>
    <w:rsid w:val="006B53A2"/>
    <w:rsid w:val="006B5532"/>
    <w:rsid w:val="006B5633"/>
    <w:rsid w:val="006B5705"/>
    <w:rsid w:val="006B5926"/>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D8C"/>
    <w:rsid w:val="006C6038"/>
    <w:rsid w:val="006C61FD"/>
    <w:rsid w:val="006C6255"/>
    <w:rsid w:val="006C653A"/>
    <w:rsid w:val="006C6546"/>
    <w:rsid w:val="006C65E2"/>
    <w:rsid w:val="006C6B5A"/>
    <w:rsid w:val="006C6D37"/>
    <w:rsid w:val="006C703C"/>
    <w:rsid w:val="006C7161"/>
    <w:rsid w:val="006C747D"/>
    <w:rsid w:val="006C74B7"/>
    <w:rsid w:val="006C74E9"/>
    <w:rsid w:val="006C7B74"/>
    <w:rsid w:val="006C7CC8"/>
    <w:rsid w:val="006C7E2A"/>
    <w:rsid w:val="006C7F83"/>
    <w:rsid w:val="006C7F97"/>
    <w:rsid w:val="006D034D"/>
    <w:rsid w:val="006D06E1"/>
    <w:rsid w:val="006D0CD6"/>
    <w:rsid w:val="006D1028"/>
    <w:rsid w:val="006D133C"/>
    <w:rsid w:val="006D134F"/>
    <w:rsid w:val="006D1C39"/>
    <w:rsid w:val="006D1E35"/>
    <w:rsid w:val="006D2321"/>
    <w:rsid w:val="006D2491"/>
    <w:rsid w:val="006D2777"/>
    <w:rsid w:val="006D2B86"/>
    <w:rsid w:val="006D335B"/>
    <w:rsid w:val="006D342D"/>
    <w:rsid w:val="006D39D2"/>
    <w:rsid w:val="006D3F39"/>
    <w:rsid w:val="006D42CD"/>
    <w:rsid w:val="006D43AD"/>
    <w:rsid w:val="006D452D"/>
    <w:rsid w:val="006D4582"/>
    <w:rsid w:val="006D4781"/>
    <w:rsid w:val="006D4940"/>
    <w:rsid w:val="006D4C4B"/>
    <w:rsid w:val="006D5175"/>
    <w:rsid w:val="006D5272"/>
    <w:rsid w:val="006D5311"/>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151D"/>
    <w:rsid w:val="006E1808"/>
    <w:rsid w:val="006E1855"/>
    <w:rsid w:val="006E1963"/>
    <w:rsid w:val="006E19CD"/>
    <w:rsid w:val="006E1A63"/>
    <w:rsid w:val="006E1BD2"/>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B8E"/>
    <w:rsid w:val="006E4C16"/>
    <w:rsid w:val="006E4CD8"/>
    <w:rsid w:val="006E517E"/>
    <w:rsid w:val="006E52F4"/>
    <w:rsid w:val="006E547C"/>
    <w:rsid w:val="006E577D"/>
    <w:rsid w:val="006E58AB"/>
    <w:rsid w:val="006E592E"/>
    <w:rsid w:val="006E59AF"/>
    <w:rsid w:val="006E5D4B"/>
    <w:rsid w:val="006E5EA0"/>
    <w:rsid w:val="006E6655"/>
    <w:rsid w:val="006E66FB"/>
    <w:rsid w:val="006E6867"/>
    <w:rsid w:val="006E692F"/>
    <w:rsid w:val="006E6CDE"/>
    <w:rsid w:val="006E70EE"/>
    <w:rsid w:val="006E72A9"/>
    <w:rsid w:val="006E7589"/>
    <w:rsid w:val="006E7DAB"/>
    <w:rsid w:val="006E7FE2"/>
    <w:rsid w:val="006F0287"/>
    <w:rsid w:val="006F0294"/>
    <w:rsid w:val="006F03BC"/>
    <w:rsid w:val="006F06F5"/>
    <w:rsid w:val="006F0993"/>
    <w:rsid w:val="006F0DB8"/>
    <w:rsid w:val="006F0F01"/>
    <w:rsid w:val="006F0F39"/>
    <w:rsid w:val="006F11AA"/>
    <w:rsid w:val="006F1221"/>
    <w:rsid w:val="006F1823"/>
    <w:rsid w:val="006F1963"/>
    <w:rsid w:val="006F1A70"/>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1E1"/>
    <w:rsid w:val="006F54ED"/>
    <w:rsid w:val="006F5807"/>
    <w:rsid w:val="006F5BA5"/>
    <w:rsid w:val="006F5D3F"/>
    <w:rsid w:val="006F5E0B"/>
    <w:rsid w:val="006F683D"/>
    <w:rsid w:val="006F6875"/>
    <w:rsid w:val="006F69B5"/>
    <w:rsid w:val="006F6BA5"/>
    <w:rsid w:val="006F6FC6"/>
    <w:rsid w:val="006F7098"/>
    <w:rsid w:val="006F70A0"/>
    <w:rsid w:val="006F70AC"/>
    <w:rsid w:val="006F70B7"/>
    <w:rsid w:val="006F7148"/>
    <w:rsid w:val="006F7350"/>
    <w:rsid w:val="006F7382"/>
    <w:rsid w:val="006F79BF"/>
    <w:rsid w:val="006F7A84"/>
    <w:rsid w:val="006F7AD4"/>
    <w:rsid w:val="007000D7"/>
    <w:rsid w:val="00700162"/>
    <w:rsid w:val="00700245"/>
    <w:rsid w:val="00700248"/>
    <w:rsid w:val="00700EAF"/>
    <w:rsid w:val="007010F1"/>
    <w:rsid w:val="00701174"/>
    <w:rsid w:val="00701729"/>
    <w:rsid w:val="007018D7"/>
    <w:rsid w:val="00701A1E"/>
    <w:rsid w:val="00701ACB"/>
    <w:rsid w:val="00701F85"/>
    <w:rsid w:val="007022B6"/>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1E"/>
    <w:rsid w:val="007053E8"/>
    <w:rsid w:val="007053F4"/>
    <w:rsid w:val="00705C86"/>
    <w:rsid w:val="007060DC"/>
    <w:rsid w:val="007060DE"/>
    <w:rsid w:val="0070613E"/>
    <w:rsid w:val="007062E4"/>
    <w:rsid w:val="007063C3"/>
    <w:rsid w:val="007064A5"/>
    <w:rsid w:val="00706AA0"/>
    <w:rsid w:val="00706BAA"/>
    <w:rsid w:val="00706DA5"/>
    <w:rsid w:val="007072F8"/>
    <w:rsid w:val="007078C1"/>
    <w:rsid w:val="0071023B"/>
    <w:rsid w:val="00710512"/>
    <w:rsid w:val="00710B16"/>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E"/>
    <w:rsid w:val="00713841"/>
    <w:rsid w:val="00713D36"/>
    <w:rsid w:val="00713DE0"/>
    <w:rsid w:val="00714A9D"/>
    <w:rsid w:val="00714BDB"/>
    <w:rsid w:val="00715965"/>
    <w:rsid w:val="007159A6"/>
    <w:rsid w:val="00715B82"/>
    <w:rsid w:val="00715BA0"/>
    <w:rsid w:val="00715CAE"/>
    <w:rsid w:val="00715FFB"/>
    <w:rsid w:val="0071621E"/>
    <w:rsid w:val="007165B1"/>
    <w:rsid w:val="0071683D"/>
    <w:rsid w:val="007168FF"/>
    <w:rsid w:val="00716CFD"/>
    <w:rsid w:val="00716EB2"/>
    <w:rsid w:val="00717496"/>
    <w:rsid w:val="007175C7"/>
    <w:rsid w:val="0071761A"/>
    <w:rsid w:val="00717988"/>
    <w:rsid w:val="00717B61"/>
    <w:rsid w:val="007203BF"/>
    <w:rsid w:val="007204FE"/>
    <w:rsid w:val="007205AA"/>
    <w:rsid w:val="007206CE"/>
    <w:rsid w:val="00720A09"/>
    <w:rsid w:val="00720A5C"/>
    <w:rsid w:val="00721024"/>
    <w:rsid w:val="00721060"/>
    <w:rsid w:val="0072111B"/>
    <w:rsid w:val="007211B5"/>
    <w:rsid w:val="0072150D"/>
    <w:rsid w:val="0072185B"/>
    <w:rsid w:val="0072229D"/>
    <w:rsid w:val="00722305"/>
    <w:rsid w:val="00722875"/>
    <w:rsid w:val="00722A4D"/>
    <w:rsid w:val="00722C37"/>
    <w:rsid w:val="00722DD2"/>
    <w:rsid w:val="00722F04"/>
    <w:rsid w:val="007232EE"/>
    <w:rsid w:val="007234E9"/>
    <w:rsid w:val="0072367B"/>
    <w:rsid w:val="00723695"/>
    <w:rsid w:val="00723705"/>
    <w:rsid w:val="0072394F"/>
    <w:rsid w:val="00723DAE"/>
    <w:rsid w:val="00723E3D"/>
    <w:rsid w:val="0072438F"/>
    <w:rsid w:val="007246E9"/>
    <w:rsid w:val="00724A52"/>
    <w:rsid w:val="00724AA4"/>
    <w:rsid w:val="00724CBA"/>
    <w:rsid w:val="00724CEB"/>
    <w:rsid w:val="00724CF5"/>
    <w:rsid w:val="00724FC5"/>
    <w:rsid w:val="00725667"/>
    <w:rsid w:val="007256CB"/>
    <w:rsid w:val="00725C85"/>
    <w:rsid w:val="00725F82"/>
    <w:rsid w:val="00725F92"/>
    <w:rsid w:val="00726066"/>
    <w:rsid w:val="007262B4"/>
    <w:rsid w:val="00726328"/>
    <w:rsid w:val="0072657E"/>
    <w:rsid w:val="007265C7"/>
    <w:rsid w:val="00726807"/>
    <w:rsid w:val="00726F52"/>
    <w:rsid w:val="007271E1"/>
    <w:rsid w:val="00727341"/>
    <w:rsid w:val="007273AF"/>
    <w:rsid w:val="00727C7C"/>
    <w:rsid w:val="00730000"/>
    <w:rsid w:val="007300B8"/>
    <w:rsid w:val="007302DA"/>
    <w:rsid w:val="00730491"/>
    <w:rsid w:val="007305DB"/>
    <w:rsid w:val="00730A00"/>
    <w:rsid w:val="00730CDA"/>
    <w:rsid w:val="00730D86"/>
    <w:rsid w:val="00731436"/>
    <w:rsid w:val="00731447"/>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DD5"/>
    <w:rsid w:val="0073304C"/>
    <w:rsid w:val="00733058"/>
    <w:rsid w:val="007339AE"/>
    <w:rsid w:val="00733B12"/>
    <w:rsid w:val="00733DCF"/>
    <w:rsid w:val="0073402B"/>
    <w:rsid w:val="0073417A"/>
    <w:rsid w:val="007342C4"/>
    <w:rsid w:val="007343A6"/>
    <w:rsid w:val="007345FB"/>
    <w:rsid w:val="007346D8"/>
    <w:rsid w:val="00734A1C"/>
    <w:rsid w:val="00734B6D"/>
    <w:rsid w:val="00734DD2"/>
    <w:rsid w:val="00734DEB"/>
    <w:rsid w:val="00735030"/>
    <w:rsid w:val="00735171"/>
    <w:rsid w:val="007355FB"/>
    <w:rsid w:val="0073585E"/>
    <w:rsid w:val="00735A01"/>
    <w:rsid w:val="00736193"/>
    <w:rsid w:val="0073626D"/>
    <w:rsid w:val="00736443"/>
    <w:rsid w:val="00736445"/>
    <w:rsid w:val="00736884"/>
    <w:rsid w:val="00736A84"/>
    <w:rsid w:val="00736B46"/>
    <w:rsid w:val="00736B84"/>
    <w:rsid w:val="00736BA5"/>
    <w:rsid w:val="007373F0"/>
    <w:rsid w:val="007379F3"/>
    <w:rsid w:val="00737CB1"/>
    <w:rsid w:val="00740036"/>
    <w:rsid w:val="0074012D"/>
    <w:rsid w:val="0074067C"/>
    <w:rsid w:val="007407AF"/>
    <w:rsid w:val="007407C0"/>
    <w:rsid w:val="00740B8F"/>
    <w:rsid w:val="00740D27"/>
    <w:rsid w:val="00741368"/>
    <w:rsid w:val="007413AB"/>
    <w:rsid w:val="007414EB"/>
    <w:rsid w:val="007417D7"/>
    <w:rsid w:val="0074192E"/>
    <w:rsid w:val="007419AF"/>
    <w:rsid w:val="00741F43"/>
    <w:rsid w:val="00742095"/>
    <w:rsid w:val="007421C9"/>
    <w:rsid w:val="007421E8"/>
    <w:rsid w:val="00742224"/>
    <w:rsid w:val="00742462"/>
    <w:rsid w:val="00742B3F"/>
    <w:rsid w:val="00742DD9"/>
    <w:rsid w:val="00742DF6"/>
    <w:rsid w:val="00742FC5"/>
    <w:rsid w:val="007433B2"/>
    <w:rsid w:val="00743510"/>
    <w:rsid w:val="007439F7"/>
    <w:rsid w:val="00743B3E"/>
    <w:rsid w:val="00743C56"/>
    <w:rsid w:val="0074427C"/>
    <w:rsid w:val="00744372"/>
    <w:rsid w:val="0074456A"/>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588"/>
    <w:rsid w:val="00747816"/>
    <w:rsid w:val="007478DF"/>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91"/>
    <w:rsid w:val="007519E0"/>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588"/>
    <w:rsid w:val="00755016"/>
    <w:rsid w:val="0075512B"/>
    <w:rsid w:val="0075535A"/>
    <w:rsid w:val="0075536E"/>
    <w:rsid w:val="00755381"/>
    <w:rsid w:val="00755582"/>
    <w:rsid w:val="007557C1"/>
    <w:rsid w:val="00755832"/>
    <w:rsid w:val="00755B50"/>
    <w:rsid w:val="00755B54"/>
    <w:rsid w:val="00755D9F"/>
    <w:rsid w:val="00756046"/>
    <w:rsid w:val="007561D9"/>
    <w:rsid w:val="007563C3"/>
    <w:rsid w:val="00756513"/>
    <w:rsid w:val="00756C9D"/>
    <w:rsid w:val="00756CB5"/>
    <w:rsid w:val="00756D2B"/>
    <w:rsid w:val="00756EFE"/>
    <w:rsid w:val="00757581"/>
    <w:rsid w:val="00757B7D"/>
    <w:rsid w:val="00757CF3"/>
    <w:rsid w:val="0076005F"/>
    <w:rsid w:val="0076012A"/>
    <w:rsid w:val="0076017C"/>
    <w:rsid w:val="00760184"/>
    <w:rsid w:val="007604E7"/>
    <w:rsid w:val="007608D7"/>
    <w:rsid w:val="0076090F"/>
    <w:rsid w:val="00760A8F"/>
    <w:rsid w:val="00760BBA"/>
    <w:rsid w:val="00760BF2"/>
    <w:rsid w:val="00761377"/>
    <w:rsid w:val="00761888"/>
    <w:rsid w:val="00761C27"/>
    <w:rsid w:val="00761EE0"/>
    <w:rsid w:val="00761EE6"/>
    <w:rsid w:val="0076249D"/>
    <w:rsid w:val="00762768"/>
    <w:rsid w:val="00762957"/>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2C"/>
    <w:rsid w:val="00764831"/>
    <w:rsid w:val="00764B89"/>
    <w:rsid w:val="00764EBD"/>
    <w:rsid w:val="007655AF"/>
    <w:rsid w:val="00765853"/>
    <w:rsid w:val="00765876"/>
    <w:rsid w:val="00765ADA"/>
    <w:rsid w:val="00765B17"/>
    <w:rsid w:val="00765BD3"/>
    <w:rsid w:val="00765FC8"/>
    <w:rsid w:val="0076608C"/>
    <w:rsid w:val="007660BB"/>
    <w:rsid w:val="007661AD"/>
    <w:rsid w:val="00766357"/>
    <w:rsid w:val="007663F6"/>
    <w:rsid w:val="0076641E"/>
    <w:rsid w:val="0076666D"/>
    <w:rsid w:val="0076672C"/>
    <w:rsid w:val="007669F8"/>
    <w:rsid w:val="00766BE5"/>
    <w:rsid w:val="00766C35"/>
    <w:rsid w:val="00766F81"/>
    <w:rsid w:val="0076705F"/>
    <w:rsid w:val="007677D7"/>
    <w:rsid w:val="0076782E"/>
    <w:rsid w:val="007679E5"/>
    <w:rsid w:val="00767A59"/>
    <w:rsid w:val="00767AA6"/>
    <w:rsid w:val="00767CC3"/>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877"/>
    <w:rsid w:val="00771987"/>
    <w:rsid w:val="00771B9B"/>
    <w:rsid w:val="00771F1C"/>
    <w:rsid w:val="007722F2"/>
    <w:rsid w:val="007727B5"/>
    <w:rsid w:val="00772BA9"/>
    <w:rsid w:val="00772BB0"/>
    <w:rsid w:val="00772C65"/>
    <w:rsid w:val="00773499"/>
    <w:rsid w:val="007734CD"/>
    <w:rsid w:val="00773773"/>
    <w:rsid w:val="00773875"/>
    <w:rsid w:val="00773C4B"/>
    <w:rsid w:val="00773C74"/>
    <w:rsid w:val="00773D51"/>
    <w:rsid w:val="00773E74"/>
    <w:rsid w:val="00773FCD"/>
    <w:rsid w:val="00773FFF"/>
    <w:rsid w:val="00774593"/>
    <w:rsid w:val="00774B90"/>
    <w:rsid w:val="00775395"/>
    <w:rsid w:val="007753D2"/>
    <w:rsid w:val="0077541F"/>
    <w:rsid w:val="00775650"/>
    <w:rsid w:val="007759E9"/>
    <w:rsid w:val="00775BFF"/>
    <w:rsid w:val="00775D25"/>
    <w:rsid w:val="00775DDB"/>
    <w:rsid w:val="00776269"/>
    <w:rsid w:val="0077642D"/>
    <w:rsid w:val="007767B6"/>
    <w:rsid w:val="00776CF8"/>
    <w:rsid w:val="00776D50"/>
    <w:rsid w:val="007770DF"/>
    <w:rsid w:val="0077754B"/>
    <w:rsid w:val="0077783D"/>
    <w:rsid w:val="00777C3C"/>
    <w:rsid w:val="00777D04"/>
    <w:rsid w:val="00777E67"/>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2A"/>
    <w:rsid w:val="0078368A"/>
    <w:rsid w:val="00783AC2"/>
    <w:rsid w:val="00783D2A"/>
    <w:rsid w:val="00783E89"/>
    <w:rsid w:val="00784245"/>
    <w:rsid w:val="00784463"/>
    <w:rsid w:val="00784790"/>
    <w:rsid w:val="00784B69"/>
    <w:rsid w:val="00784B88"/>
    <w:rsid w:val="007854A4"/>
    <w:rsid w:val="00785795"/>
    <w:rsid w:val="007860F3"/>
    <w:rsid w:val="00786BB1"/>
    <w:rsid w:val="00786EA7"/>
    <w:rsid w:val="0078700F"/>
    <w:rsid w:val="00787274"/>
    <w:rsid w:val="00787460"/>
    <w:rsid w:val="007875D9"/>
    <w:rsid w:val="007878D3"/>
    <w:rsid w:val="0079036A"/>
    <w:rsid w:val="0079038F"/>
    <w:rsid w:val="00790405"/>
    <w:rsid w:val="0079099E"/>
    <w:rsid w:val="00790A12"/>
    <w:rsid w:val="00790AFD"/>
    <w:rsid w:val="00790B19"/>
    <w:rsid w:val="00790BE7"/>
    <w:rsid w:val="00790C44"/>
    <w:rsid w:val="00790D3B"/>
    <w:rsid w:val="00790F90"/>
    <w:rsid w:val="00791787"/>
    <w:rsid w:val="007919B2"/>
    <w:rsid w:val="00791ACA"/>
    <w:rsid w:val="00791AF4"/>
    <w:rsid w:val="00791C37"/>
    <w:rsid w:val="00792092"/>
    <w:rsid w:val="007922C6"/>
    <w:rsid w:val="00792FA0"/>
    <w:rsid w:val="0079351D"/>
    <w:rsid w:val="007939DA"/>
    <w:rsid w:val="00793C0B"/>
    <w:rsid w:val="00793F7F"/>
    <w:rsid w:val="0079400B"/>
    <w:rsid w:val="0079416C"/>
    <w:rsid w:val="0079418B"/>
    <w:rsid w:val="007942DD"/>
    <w:rsid w:val="007943BD"/>
    <w:rsid w:val="007944D2"/>
    <w:rsid w:val="007944E7"/>
    <w:rsid w:val="00794598"/>
    <w:rsid w:val="00794B84"/>
    <w:rsid w:val="00794C81"/>
    <w:rsid w:val="00794D6E"/>
    <w:rsid w:val="007956D0"/>
    <w:rsid w:val="00795A54"/>
    <w:rsid w:val="00795EE9"/>
    <w:rsid w:val="007965C0"/>
    <w:rsid w:val="0079663E"/>
    <w:rsid w:val="007966C7"/>
    <w:rsid w:val="0079672B"/>
    <w:rsid w:val="00796F2E"/>
    <w:rsid w:val="00797220"/>
    <w:rsid w:val="00797406"/>
    <w:rsid w:val="00797502"/>
    <w:rsid w:val="00797722"/>
    <w:rsid w:val="00797F5D"/>
    <w:rsid w:val="007A0B06"/>
    <w:rsid w:val="007A0B87"/>
    <w:rsid w:val="007A12AD"/>
    <w:rsid w:val="007A12FE"/>
    <w:rsid w:val="007A1683"/>
    <w:rsid w:val="007A19F7"/>
    <w:rsid w:val="007A1EFD"/>
    <w:rsid w:val="007A214E"/>
    <w:rsid w:val="007A2A04"/>
    <w:rsid w:val="007A2F9F"/>
    <w:rsid w:val="007A3458"/>
    <w:rsid w:val="007A3525"/>
    <w:rsid w:val="007A3BCD"/>
    <w:rsid w:val="007A3D6C"/>
    <w:rsid w:val="007A3F02"/>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60F1"/>
    <w:rsid w:val="007A61C4"/>
    <w:rsid w:val="007A625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03A"/>
    <w:rsid w:val="007B32CC"/>
    <w:rsid w:val="007B3592"/>
    <w:rsid w:val="007B38FD"/>
    <w:rsid w:val="007B3E80"/>
    <w:rsid w:val="007B4199"/>
    <w:rsid w:val="007B41A4"/>
    <w:rsid w:val="007B4239"/>
    <w:rsid w:val="007B485A"/>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5DF"/>
    <w:rsid w:val="007C0B17"/>
    <w:rsid w:val="007C0ECD"/>
    <w:rsid w:val="007C10DA"/>
    <w:rsid w:val="007C1178"/>
    <w:rsid w:val="007C13FC"/>
    <w:rsid w:val="007C1F52"/>
    <w:rsid w:val="007C1F76"/>
    <w:rsid w:val="007C1F9E"/>
    <w:rsid w:val="007C207E"/>
    <w:rsid w:val="007C2418"/>
    <w:rsid w:val="007C27A3"/>
    <w:rsid w:val="007C2860"/>
    <w:rsid w:val="007C2BC3"/>
    <w:rsid w:val="007C2E62"/>
    <w:rsid w:val="007C33F3"/>
    <w:rsid w:val="007C3671"/>
    <w:rsid w:val="007C3A34"/>
    <w:rsid w:val="007C3FCB"/>
    <w:rsid w:val="007C4225"/>
    <w:rsid w:val="007C49C9"/>
    <w:rsid w:val="007C49F6"/>
    <w:rsid w:val="007C4FC6"/>
    <w:rsid w:val="007C5E5D"/>
    <w:rsid w:val="007C6111"/>
    <w:rsid w:val="007C6284"/>
    <w:rsid w:val="007C6594"/>
    <w:rsid w:val="007C6608"/>
    <w:rsid w:val="007C6691"/>
    <w:rsid w:val="007C6762"/>
    <w:rsid w:val="007C6A3B"/>
    <w:rsid w:val="007C785C"/>
    <w:rsid w:val="007C792A"/>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3F5"/>
    <w:rsid w:val="007D3749"/>
    <w:rsid w:val="007D3B66"/>
    <w:rsid w:val="007D3ED8"/>
    <w:rsid w:val="007D3FEB"/>
    <w:rsid w:val="007D415B"/>
    <w:rsid w:val="007D4441"/>
    <w:rsid w:val="007D4470"/>
    <w:rsid w:val="007D4739"/>
    <w:rsid w:val="007D49DA"/>
    <w:rsid w:val="007D4BA0"/>
    <w:rsid w:val="007D4C3E"/>
    <w:rsid w:val="007D4D57"/>
    <w:rsid w:val="007D4EB4"/>
    <w:rsid w:val="007D501C"/>
    <w:rsid w:val="007D5137"/>
    <w:rsid w:val="007D5194"/>
    <w:rsid w:val="007D6265"/>
    <w:rsid w:val="007D63C3"/>
    <w:rsid w:val="007D640D"/>
    <w:rsid w:val="007D65A9"/>
    <w:rsid w:val="007D66F3"/>
    <w:rsid w:val="007D68C0"/>
    <w:rsid w:val="007D69A5"/>
    <w:rsid w:val="007D712C"/>
    <w:rsid w:val="007D73C8"/>
    <w:rsid w:val="007E011E"/>
    <w:rsid w:val="007E0290"/>
    <w:rsid w:val="007E08BF"/>
    <w:rsid w:val="007E0985"/>
    <w:rsid w:val="007E09C4"/>
    <w:rsid w:val="007E0EEC"/>
    <w:rsid w:val="007E0F20"/>
    <w:rsid w:val="007E0F36"/>
    <w:rsid w:val="007E0FAF"/>
    <w:rsid w:val="007E16C8"/>
    <w:rsid w:val="007E184F"/>
    <w:rsid w:val="007E18AB"/>
    <w:rsid w:val="007E19DB"/>
    <w:rsid w:val="007E19E3"/>
    <w:rsid w:val="007E1A5B"/>
    <w:rsid w:val="007E22BF"/>
    <w:rsid w:val="007E24C9"/>
    <w:rsid w:val="007E2524"/>
    <w:rsid w:val="007E289E"/>
    <w:rsid w:val="007E2AC1"/>
    <w:rsid w:val="007E2CF4"/>
    <w:rsid w:val="007E2D26"/>
    <w:rsid w:val="007E2E9F"/>
    <w:rsid w:val="007E3078"/>
    <w:rsid w:val="007E3553"/>
    <w:rsid w:val="007E36B7"/>
    <w:rsid w:val="007E3A95"/>
    <w:rsid w:val="007E3BCD"/>
    <w:rsid w:val="007E3FB4"/>
    <w:rsid w:val="007E4071"/>
    <w:rsid w:val="007E44BD"/>
    <w:rsid w:val="007E4553"/>
    <w:rsid w:val="007E455B"/>
    <w:rsid w:val="007E4914"/>
    <w:rsid w:val="007E4975"/>
    <w:rsid w:val="007E4A7D"/>
    <w:rsid w:val="007E4C21"/>
    <w:rsid w:val="007E5860"/>
    <w:rsid w:val="007E5AC0"/>
    <w:rsid w:val="007E5B7A"/>
    <w:rsid w:val="007E64B4"/>
    <w:rsid w:val="007E658D"/>
    <w:rsid w:val="007E6A00"/>
    <w:rsid w:val="007E6B3D"/>
    <w:rsid w:val="007E6C28"/>
    <w:rsid w:val="007E6EE8"/>
    <w:rsid w:val="007E72AA"/>
    <w:rsid w:val="007E746D"/>
    <w:rsid w:val="007E7525"/>
    <w:rsid w:val="007E7537"/>
    <w:rsid w:val="007E75B1"/>
    <w:rsid w:val="007E771B"/>
    <w:rsid w:val="007E7E3A"/>
    <w:rsid w:val="007F00B8"/>
    <w:rsid w:val="007F0256"/>
    <w:rsid w:val="007F0578"/>
    <w:rsid w:val="007F0604"/>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759"/>
    <w:rsid w:val="007F4AB1"/>
    <w:rsid w:val="007F4B39"/>
    <w:rsid w:val="007F4EE2"/>
    <w:rsid w:val="007F4FAF"/>
    <w:rsid w:val="007F55A3"/>
    <w:rsid w:val="007F571C"/>
    <w:rsid w:val="007F5999"/>
    <w:rsid w:val="007F5A9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C7F"/>
    <w:rsid w:val="00803051"/>
    <w:rsid w:val="00803136"/>
    <w:rsid w:val="008034D7"/>
    <w:rsid w:val="0080397C"/>
    <w:rsid w:val="00803CF1"/>
    <w:rsid w:val="00804011"/>
    <w:rsid w:val="00804191"/>
    <w:rsid w:val="0080432C"/>
    <w:rsid w:val="00804440"/>
    <w:rsid w:val="00804713"/>
    <w:rsid w:val="00804C4F"/>
    <w:rsid w:val="00804D03"/>
    <w:rsid w:val="008051A9"/>
    <w:rsid w:val="008051D0"/>
    <w:rsid w:val="0080530C"/>
    <w:rsid w:val="00805738"/>
    <w:rsid w:val="00805A29"/>
    <w:rsid w:val="00805BDC"/>
    <w:rsid w:val="00805EB6"/>
    <w:rsid w:val="008062B3"/>
    <w:rsid w:val="00806636"/>
    <w:rsid w:val="008066FF"/>
    <w:rsid w:val="00806766"/>
    <w:rsid w:val="0080680B"/>
    <w:rsid w:val="00806B0B"/>
    <w:rsid w:val="00806C43"/>
    <w:rsid w:val="00806FAB"/>
    <w:rsid w:val="00806FD1"/>
    <w:rsid w:val="00807393"/>
    <w:rsid w:val="008073D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0FD"/>
    <w:rsid w:val="0081113E"/>
    <w:rsid w:val="00811690"/>
    <w:rsid w:val="00811752"/>
    <w:rsid w:val="008117D5"/>
    <w:rsid w:val="00811A18"/>
    <w:rsid w:val="00811BF2"/>
    <w:rsid w:val="00811E4B"/>
    <w:rsid w:val="00811F06"/>
    <w:rsid w:val="00812640"/>
    <w:rsid w:val="008126ED"/>
    <w:rsid w:val="00812B6B"/>
    <w:rsid w:val="00812D91"/>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781"/>
    <w:rsid w:val="0081581E"/>
    <w:rsid w:val="00815837"/>
    <w:rsid w:val="00815AA5"/>
    <w:rsid w:val="00815EAA"/>
    <w:rsid w:val="008162FA"/>
    <w:rsid w:val="0081631C"/>
    <w:rsid w:val="00816898"/>
    <w:rsid w:val="008168B3"/>
    <w:rsid w:val="00816ADB"/>
    <w:rsid w:val="008173CC"/>
    <w:rsid w:val="00817881"/>
    <w:rsid w:val="00820879"/>
    <w:rsid w:val="00821622"/>
    <w:rsid w:val="008217E8"/>
    <w:rsid w:val="00821B30"/>
    <w:rsid w:val="00821BF7"/>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816"/>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E66"/>
    <w:rsid w:val="00834ED5"/>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17D"/>
    <w:rsid w:val="00842363"/>
    <w:rsid w:val="008423F5"/>
    <w:rsid w:val="00842C5F"/>
    <w:rsid w:val="00842FAE"/>
    <w:rsid w:val="00842FDC"/>
    <w:rsid w:val="0084311D"/>
    <w:rsid w:val="0084315C"/>
    <w:rsid w:val="0084352A"/>
    <w:rsid w:val="0084357F"/>
    <w:rsid w:val="008436A1"/>
    <w:rsid w:val="008438FF"/>
    <w:rsid w:val="0084408F"/>
    <w:rsid w:val="00844197"/>
    <w:rsid w:val="00844251"/>
    <w:rsid w:val="00844578"/>
    <w:rsid w:val="00844923"/>
    <w:rsid w:val="008449B0"/>
    <w:rsid w:val="00844BB1"/>
    <w:rsid w:val="00844F20"/>
    <w:rsid w:val="00845106"/>
    <w:rsid w:val="0084511E"/>
    <w:rsid w:val="0084512C"/>
    <w:rsid w:val="00845395"/>
    <w:rsid w:val="008455E4"/>
    <w:rsid w:val="00845820"/>
    <w:rsid w:val="00845BD8"/>
    <w:rsid w:val="00845EB6"/>
    <w:rsid w:val="008465B9"/>
    <w:rsid w:val="0084676F"/>
    <w:rsid w:val="008468A3"/>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276D"/>
    <w:rsid w:val="00852A06"/>
    <w:rsid w:val="00852D6D"/>
    <w:rsid w:val="008530D7"/>
    <w:rsid w:val="0085349D"/>
    <w:rsid w:val="008534BD"/>
    <w:rsid w:val="008536DA"/>
    <w:rsid w:val="0085392E"/>
    <w:rsid w:val="00853AA3"/>
    <w:rsid w:val="00854055"/>
    <w:rsid w:val="008540B2"/>
    <w:rsid w:val="008545C6"/>
    <w:rsid w:val="00854A52"/>
    <w:rsid w:val="00854B5C"/>
    <w:rsid w:val="00855616"/>
    <w:rsid w:val="008558CC"/>
    <w:rsid w:val="00855AF6"/>
    <w:rsid w:val="008563D7"/>
    <w:rsid w:val="00856696"/>
    <w:rsid w:val="008569BD"/>
    <w:rsid w:val="00856CCB"/>
    <w:rsid w:val="00856D9A"/>
    <w:rsid w:val="00856E03"/>
    <w:rsid w:val="00856EE2"/>
    <w:rsid w:val="008573A2"/>
    <w:rsid w:val="0085740C"/>
    <w:rsid w:val="008576A8"/>
    <w:rsid w:val="00857743"/>
    <w:rsid w:val="00857D01"/>
    <w:rsid w:val="0086021D"/>
    <w:rsid w:val="0086027E"/>
    <w:rsid w:val="00860A8E"/>
    <w:rsid w:val="0086117F"/>
    <w:rsid w:val="008611CD"/>
    <w:rsid w:val="008614CF"/>
    <w:rsid w:val="00861580"/>
    <w:rsid w:val="0086176F"/>
    <w:rsid w:val="00861836"/>
    <w:rsid w:val="0086199A"/>
    <w:rsid w:val="00862155"/>
    <w:rsid w:val="008621C6"/>
    <w:rsid w:val="008625F9"/>
    <w:rsid w:val="008627E1"/>
    <w:rsid w:val="008629C5"/>
    <w:rsid w:val="00862F19"/>
    <w:rsid w:val="00863044"/>
    <w:rsid w:val="0086310B"/>
    <w:rsid w:val="008631E3"/>
    <w:rsid w:val="00863496"/>
    <w:rsid w:val="00863825"/>
    <w:rsid w:val="0086384E"/>
    <w:rsid w:val="00863C40"/>
    <w:rsid w:val="00863DFE"/>
    <w:rsid w:val="00863E6C"/>
    <w:rsid w:val="00863EE2"/>
    <w:rsid w:val="00863FD3"/>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35A"/>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930"/>
    <w:rsid w:val="00870B5F"/>
    <w:rsid w:val="00871267"/>
    <w:rsid w:val="008714BE"/>
    <w:rsid w:val="00871867"/>
    <w:rsid w:val="0087196D"/>
    <w:rsid w:val="00871A7A"/>
    <w:rsid w:val="008728F9"/>
    <w:rsid w:val="00872ABC"/>
    <w:rsid w:val="00872D1A"/>
    <w:rsid w:val="00872DE7"/>
    <w:rsid w:val="00872E54"/>
    <w:rsid w:val="00872E80"/>
    <w:rsid w:val="00872EFF"/>
    <w:rsid w:val="0087319E"/>
    <w:rsid w:val="008734F5"/>
    <w:rsid w:val="00873CAB"/>
    <w:rsid w:val="00873CB1"/>
    <w:rsid w:val="00874162"/>
    <w:rsid w:val="0087425D"/>
    <w:rsid w:val="008743DE"/>
    <w:rsid w:val="008746DE"/>
    <w:rsid w:val="008749FA"/>
    <w:rsid w:val="00874A61"/>
    <w:rsid w:val="00874ED4"/>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7A"/>
    <w:rsid w:val="008812BB"/>
    <w:rsid w:val="00881433"/>
    <w:rsid w:val="00881637"/>
    <w:rsid w:val="00881707"/>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15"/>
    <w:rsid w:val="00883B5C"/>
    <w:rsid w:val="00883CF0"/>
    <w:rsid w:val="00883EFC"/>
    <w:rsid w:val="008840AA"/>
    <w:rsid w:val="00884547"/>
    <w:rsid w:val="00884A54"/>
    <w:rsid w:val="00884AA0"/>
    <w:rsid w:val="00884B75"/>
    <w:rsid w:val="00885074"/>
    <w:rsid w:val="00885255"/>
    <w:rsid w:val="0088542B"/>
    <w:rsid w:val="008859EB"/>
    <w:rsid w:val="00885AC1"/>
    <w:rsid w:val="00885BB6"/>
    <w:rsid w:val="00885CCF"/>
    <w:rsid w:val="008861F5"/>
    <w:rsid w:val="008867BB"/>
    <w:rsid w:val="00886AC7"/>
    <w:rsid w:val="00886AE4"/>
    <w:rsid w:val="00886C1E"/>
    <w:rsid w:val="00886D06"/>
    <w:rsid w:val="00887200"/>
    <w:rsid w:val="0088728A"/>
    <w:rsid w:val="00887373"/>
    <w:rsid w:val="008873B5"/>
    <w:rsid w:val="008876D9"/>
    <w:rsid w:val="00887A6F"/>
    <w:rsid w:val="00887ED3"/>
    <w:rsid w:val="008900EB"/>
    <w:rsid w:val="008900F7"/>
    <w:rsid w:val="00890230"/>
    <w:rsid w:val="0089023F"/>
    <w:rsid w:val="00890253"/>
    <w:rsid w:val="00890304"/>
    <w:rsid w:val="0089093E"/>
    <w:rsid w:val="008909D6"/>
    <w:rsid w:val="00890AB0"/>
    <w:rsid w:val="00890BD7"/>
    <w:rsid w:val="00890D0A"/>
    <w:rsid w:val="0089106B"/>
    <w:rsid w:val="00891487"/>
    <w:rsid w:val="00891495"/>
    <w:rsid w:val="00891B06"/>
    <w:rsid w:val="00891BAE"/>
    <w:rsid w:val="00891F54"/>
    <w:rsid w:val="008923BC"/>
    <w:rsid w:val="008927D9"/>
    <w:rsid w:val="008928CD"/>
    <w:rsid w:val="00892B01"/>
    <w:rsid w:val="00892C3E"/>
    <w:rsid w:val="00892CCE"/>
    <w:rsid w:val="00892F75"/>
    <w:rsid w:val="0089355D"/>
    <w:rsid w:val="00893622"/>
    <w:rsid w:val="0089389B"/>
    <w:rsid w:val="00893C90"/>
    <w:rsid w:val="00893E9F"/>
    <w:rsid w:val="00894548"/>
    <w:rsid w:val="00894948"/>
    <w:rsid w:val="00894F22"/>
    <w:rsid w:val="0089534A"/>
    <w:rsid w:val="00895389"/>
    <w:rsid w:val="00895CD6"/>
    <w:rsid w:val="00896415"/>
    <w:rsid w:val="00896936"/>
    <w:rsid w:val="00896D9D"/>
    <w:rsid w:val="00896F47"/>
    <w:rsid w:val="00896F84"/>
    <w:rsid w:val="00897033"/>
    <w:rsid w:val="008974C9"/>
    <w:rsid w:val="00897580"/>
    <w:rsid w:val="00897754"/>
    <w:rsid w:val="0089786E"/>
    <w:rsid w:val="0089794D"/>
    <w:rsid w:val="00897D1E"/>
    <w:rsid w:val="00897DDC"/>
    <w:rsid w:val="00897E04"/>
    <w:rsid w:val="008A0071"/>
    <w:rsid w:val="008A0250"/>
    <w:rsid w:val="008A0285"/>
    <w:rsid w:val="008A02AD"/>
    <w:rsid w:val="008A088A"/>
    <w:rsid w:val="008A09CC"/>
    <w:rsid w:val="008A0FEC"/>
    <w:rsid w:val="008A1153"/>
    <w:rsid w:val="008A14F1"/>
    <w:rsid w:val="008A1635"/>
    <w:rsid w:val="008A291C"/>
    <w:rsid w:val="008A2C2B"/>
    <w:rsid w:val="008A2EA5"/>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A61"/>
    <w:rsid w:val="008A4B2C"/>
    <w:rsid w:val="008A4D18"/>
    <w:rsid w:val="008A5102"/>
    <w:rsid w:val="008A51C2"/>
    <w:rsid w:val="008A57DE"/>
    <w:rsid w:val="008A58E6"/>
    <w:rsid w:val="008A5B35"/>
    <w:rsid w:val="008A5CFE"/>
    <w:rsid w:val="008A6219"/>
    <w:rsid w:val="008A622F"/>
    <w:rsid w:val="008A6369"/>
    <w:rsid w:val="008A63EE"/>
    <w:rsid w:val="008A6731"/>
    <w:rsid w:val="008A6A4C"/>
    <w:rsid w:val="008A6B71"/>
    <w:rsid w:val="008A6E80"/>
    <w:rsid w:val="008A6F34"/>
    <w:rsid w:val="008A732F"/>
    <w:rsid w:val="008A7739"/>
    <w:rsid w:val="008A797F"/>
    <w:rsid w:val="008A7B13"/>
    <w:rsid w:val="008A7DBB"/>
    <w:rsid w:val="008A7F6F"/>
    <w:rsid w:val="008B01A6"/>
    <w:rsid w:val="008B047F"/>
    <w:rsid w:val="008B071C"/>
    <w:rsid w:val="008B09EE"/>
    <w:rsid w:val="008B1043"/>
    <w:rsid w:val="008B1130"/>
    <w:rsid w:val="008B1578"/>
    <w:rsid w:val="008B18CE"/>
    <w:rsid w:val="008B1B90"/>
    <w:rsid w:val="008B2017"/>
    <w:rsid w:val="008B20B2"/>
    <w:rsid w:val="008B2509"/>
    <w:rsid w:val="008B269F"/>
    <w:rsid w:val="008B2DBB"/>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F4"/>
    <w:rsid w:val="008B64CE"/>
    <w:rsid w:val="008B6550"/>
    <w:rsid w:val="008B6A10"/>
    <w:rsid w:val="008B6B69"/>
    <w:rsid w:val="008B6CF0"/>
    <w:rsid w:val="008B6D11"/>
    <w:rsid w:val="008B6EF4"/>
    <w:rsid w:val="008B70FE"/>
    <w:rsid w:val="008B7142"/>
    <w:rsid w:val="008B7631"/>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5CC"/>
    <w:rsid w:val="008C28C2"/>
    <w:rsid w:val="008C28C7"/>
    <w:rsid w:val="008C2CBA"/>
    <w:rsid w:val="008C2D29"/>
    <w:rsid w:val="008C2D99"/>
    <w:rsid w:val="008C3081"/>
    <w:rsid w:val="008C30BC"/>
    <w:rsid w:val="008C3279"/>
    <w:rsid w:val="008C33B6"/>
    <w:rsid w:val="008C34CF"/>
    <w:rsid w:val="008C3562"/>
    <w:rsid w:val="008C3D15"/>
    <w:rsid w:val="008C3FF6"/>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62"/>
    <w:rsid w:val="008C7687"/>
    <w:rsid w:val="008C76D0"/>
    <w:rsid w:val="008C77DE"/>
    <w:rsid w:val="008C78DF"/>
    <w:rsid w:val="008C7D55"/>
    <w:rsid w:val="008C7F10"/>
    <w:rsid w:val="008C7F4D"/>
    <w:rsid w:val="008D0005"/>
    <w:rsid w:val="008D0688"/>
    <w:rsid w:val="008D1135"/>
    <w:rsid w:val="008D1464"/>
    <w:rsid w:val="008D14B3"/>
    <w:rsid w:val="008D1964"/>
    <w:rsid w:val="008D1CA0"/>
    <w:rsid w:val="008D1E90"/>
    <w:rsid w:val="008D1EF7"/>
    <w:rsid w:val="008D276E"/>
    <w:rsid w:val="008D2E32"/>
    <w:rsid w:val="008D2E74"/>
    <w:rsid w:val="008D3174"/>
    <w:rsid w:val="008D35CD"/>
    <w:rsid w:val="008D36D4"/>
    <w:rsid w:val="008D3D3A"/>
    <w:rsid w:val="008D3D76"/>
    <w:rsid w:val="008D44F7"/>
    <w:rsid w:val="008D4A96"/>
    <w:rsid w:val="008D4C63"/>
    <w:rsid w:val="008D4C73"/>
    <w:rsid w:val="008D4C85"/>
    <w:rsid w:val="008D4E04"/>
    <w:rsid w:val="008D50BB"/>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538"/>
    <w:rsid w:val="008E2459"/>
    <w:rsid w:val="008E2498"/>
    <w:rsid w:val="008E2600"/>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3F8"/>
    <w:rsid w:val="008E6954"/>
    <w:rsid w:val="008E6A1E"/>
    <w:rsid w:val="008E6B2B"/>
    <w:rsid w:val="008E6BAB"/>
    <w:rsid w:val="008E6CB7"/>
    <w:rsid w:val="008E7159"/>
    <w:rsid w:val="008E7287"/>
    <w:rsid w:val="008E793F"/>
    <w:rsid w:val="008E7DFA"/>
    <w:rsid w:val="008E7E38"/>
    <w:rsid w:val="008F0296"/>
    <w:rsid w:val="008F081C"/>
    <w:rsid w:val="008F110C"/>
    <w:rsid w:val="008F11C6"/>
    <w:rsid w:val="008F137A"/>
    <w:rsid w:val="008F1A87"/>
    <w:rsid w:val="008F22FA"/>
    <w:rsid w:val="008F2545"/>
    <w:rsid w:val="008F25C7"/>
    <w:rsid w:val="008F2817"/>
    <w:rsid w:val="008F2A83"/>
    <w:rsid w:val="008F3218"/>
    <w:rsid w:val="008F3613"/>
    <w:rsid w:val="008F38FB"/>
    <w:rsid w:val="008F397D"/>
    <w:rsid w:val="008F3BCB"/>
    <w:rsid w:val="008F3C50"/>
    <w:rsid w:val="008F437C"/>
    <w:rsid w:val="008F4541"/>
    <w:rsid w:val="008F477F"/>
    <w:rsid w:val="008F4B60"/>
    <w:rsid w:val="008F4C44"/>
    <w:rsid w:val="008F4C54"/>
    <w:rsid w:val="008F4E3F"/>
    <w:rsid w:val="008F504D"/>
    <w:rsid w:val="008F5605"/>
    <w:rsid w:val="008F563E"/>
    <w:rsid w:val="008F5875"/>
    <w:rsid w:val="008F591D"/>
    <w:rsid w:val="008F5938"/>
    <w:rsid w:val="008F5B2A"/>
    <w:rsid w:val="008F5B48"/>
    <w:rsid w:val="008F5ED5"/>
    <w:rsid w:val="008F6908"/>
    <w:rsid w:val="008F694A"/>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9CB"/>
    <w:rsid w:val="00903079"/>
    <w:rsid w:val="009031AC"/>
    <w:rsid w:val="00903896"/>
    <w:rsid w:val="00903A52"/>
    <w:rsid w:val="00903E54"/>
    <w:rsid w:val="009040E6"/>
    <w:rsid w:val="00904164"/>
    <w:rsid w:val="009042D3"/>
    <w:rsid w:val="009044C2"/>
    <w:rsid w:val="0090482B"/>
    <w:rsid w:val="009048AA"/>
    <w:rsid w:val="00904A93"/>
    <w:rsid w:val="00904D2F"/>
    <w:rsid w:val="00905060"/>
    <w:rsid w:val="0090517C"/>
    <w:rsid w:val="0090550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B37"/>
    <w:rsid w:val="00912D26"/>
    <w:rsid w:val="00912F4C"/>
    <w:rsid w:val="00913614"/>
    <w:rsid w:val="009136B7"/>
    <w:rsid w:val="00913714"/>
    <w:rsid w:val="009137FC"/>
    <w:rsid w:val="00913977"/>
    <w:rsid w:val="00913C63"/>
    <w:rsid w:val="00913ED8"/>
    <w:rsid w:val="00913FA0"/>
    <w:rsid w:val="00914077"/>
    <w:rsid w:val="00914203"/>
    <w:rsid w:val="00914488"/>
    <w:rsid w:val="00914598"/>
    <w:rsid w:val="00914BF1"/>
    <w:rsid w:val="009150C1"/>
    <w:rsid w:val="009154A0"/>
    <w:rsid w:val="00915930"/>
    <w:rsid w:val="00915FD8"/>
    <w:rsid w:val="009163F2"/>
    <w:rsid w:val="00916564"/>
    <w:rsid w:val="00916A6B"/>
    <w:rsid w:val="00916A92"/>
    <w:rsid w:val="00916E43"/>
    <w:rsid w:val="009173E0"/>
    <w:rsid w:val="0091757D"/>
    <w:rsid w:val="0091760A"/>
    <w:rsid w:val="0091787D"/>
    <w:rsid w:val="00917F6F"/>
    <w:rsid w:val="0092003A"/>
    <w:rsid w:val="009204A0"/>
    <w:rsid w:val="009204CF"/>
    <w:rsid w:val="00920531"/>
    <w:rsid w:val="00920BE1"/>
    <w:rsid w:val="00920CE8"/>
    <w:rsid w:val="00920D05"/>
    <w:rsid w:val="009211F2"/>
    <w:rsid w:val="0092150F"/>
    <w:rsid w:val="00921BE7"/>
    <w:rsid w:val="00921D03"/>
    <w:rsid w:val="00921F56"/>
    <w:rsid w:val="0092213E"/>
    <w:rsid w:val="00922180"/>
    <w:rsid w:val="0092230C"/>
    <w:rsid w:val="00922700"/>
    <w:rsid w:val="009228DD"/>
    <w:rsid w:val="0092298A"/>
    <w:rsid w:val="00922F09"/>
    <w:rsid w:val="0092308F"/>
    <w:rsid w:val="009231C2"/>
    <w:rsid w:val="00923245"/>
    <w:rsid w:val="00923922"/>
    <w:rsid w:val="00923990"/>
    <w:rsid w:val="009242BD"/>
    <w:rsid w:val="00924318"/>
    <w:rsid w:val="00924551"/>
    <w:rsid w:val="009248F6"/>
    <w:rsid w:val="00924933"/>
    <w:rsid w:val="00924A8A"/>
    <w:rsid w:val="00924A98"/>
    <w:rsid w:val="00924C70"/>
    <w:rsid w:val="00924D2E"/>
    <w:rsid w:val="00924F8C"/>
    <w:rsid w:val="00924FBE"/>
    <w:rsid w:val="009250C9"/>
    <w:rsid w:val="0092560D"/>
    <w:rsid w:val="00925731"/>
    <w:rsid w:val="00925757"/>
    <w:rsid w:val="00925836"/>
    <w:rsid w:val="00925867"/>
    <w:rsid w:val="00925A45"/>
    <w:rsid w:val="00925DD5"/>
    <w:rsid w:val="00925F5A"/>
    <w:rsid w:val="009261C3"/>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79D"/>
    <w:rsid w:val="00930894"/>
    <w:rsid w:val="009308F4"/>
    <w:rsid w:val="00930959"/>
    <w:rsid w:val="00930A51"/>
    <w:rsid w:val="00930A52"/>
    <w:rsid w:val="00930A70"/>
    <w:rsid w:val="00930C05"/>
    <w:rsid w:val="00930D5D"/>
    <w:rsid w:val="00930F3B"/>
    <w:rsid w:val="009311CB"/>
    <w:rsid w:val="009314BC"/>
    <w:rsid w:val="009319A9"/>
    <w:rsid w:val="00931A98"/>
    <w:rsid w:val="009321E6"/>
    <w:rsid w:val="0093234D"/>
    <w:rsid w:val="00932CE6"/>
    <w:rsid w:val="00932EDA"/>
    <w:rsid w:val="0093336C"/>
    <w:rsid w:val="009333BB"/>
    <w:rsid w:val="009334D3"/>
    <w:rsid w:val="009335CA"/>
    <w:rsid w:val="00933951"/>
    <w:rsid w:val="0093408C"/>
    <w:rsid w:val="00934112"/>
    <w:rsid w:val="00934469"/>
    <w:rsid w:val="00934643"/>
    <w:rsid w:val="00934780"/>
    <w:rsid w:val="009348A1"/>
    <w:rsid w:val="00934B99"/>
    <w:rsid w:val="00934E97"/>
    <w:rsid w:val="00934ED1"/>
    <w:rsid w:val="00935493"/>
    <w:rsid w:val="009355FA"/>
    <w:rsid w:val="009356A2"/>
    <w:rsid w:val="00935796"/>
    <w:rsid w:val="00935AF2"/>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CF"/>
    <w:rsid w:val="009402DD"/>
    <w:rsid w:val="00940600"/>
    <w:rsid w:val="00940B2C"/>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3A8B"/>
    <w:rsid w:val="00943ADB"/>
    <w:rsid w:val="00943D2B"/>
    <w:rsid w:val="0094436B"/>
    <w:rsid w:val="0094481F"/>
    <w:rsid w:val="00944BCB"/>
    <w:rsid w:val="00944F41"/>
    <w:rsid w:val="009450C9"/>
    <w:rsid w:val="0094537F"/>
    <w:rsid w:val="0094539E"/>
    <w:rsid w:val="009453B7"/>
    <w:rsid w:val="00945549"/>
    <w:rsid w:val="00945823"/>
    <w:rsid w:val="00945833"/>
    <w:rsid w:val="00945D36"/>
    <w:rsid w:val="00945FC0"/>
    <w:rsid w:val="009462B8"/>
    <w:rsid w:val="009463E2"/>
    <w:rsid w:val="009464C8"/>
    <w:rsid w:val="009465CB"/>
    <w:rsid w:val="00946B9E"/>
    <w:rsid w:val="00946C8E"/>
    <w:rsid w:val="00946E65"/>
    <w:rsid w:val="00947374"/>
    <w:rsid w:val="00947469"/>
    <w:rsid w:val="00947F1C"/>
    <w:rsid w:val="00950041"/>
    <w:rsid w:val="009509FD"/>
    <w:rsid w:val="00950A76"/>
    <w:rsid w:val="00950C0B"/>
    <w:rsid w:val="00950CE7"/>
    <w:rsid w:val="009518AB"/>
    <w:rsid w:val="009519F1"/>
    <w:rsid w:val="00951AE4"/>
    <w:rsid w:val="00951E22"/>
    <w:rsid w:val="009520DF"/>
    <w:rsid w:val="00952885"/>
    <w:rsid w:val="00952CA4"/>
    <w:rsid w:val="00953349"/>
    <w:rsid w:val="00953492"/>
    <w:rsid w:val="00953AF3"/>
    <w:rsid w:val="00954A06"/>
    <w:rsid w:val="00954B9B"/>
    <w:rsid w:val="00955481"/>
    <w:rsid w:val="0095556F"/>
    <w:rsid w:val="00955679"/>
    <w:rsid w:val="00955852"/>
    <w:rsid w:val="00955916"/>
    <w:rsid w:val="0095623C"/>
    <w:rsid w:val="009567F9"/>
    <w:rsid w:val="00956846"/>
    <w:rsid w:val="009568B9"/>
    <w:rsid w:val="00956C78"/>
    <w:rsid w:val="00956CDF"/>
    <w:rsid w:val="00956D70"/>
    <w:rsid w:val="009572D6"/>
    <w:rsid w:val="00957527"/>
    <w:rsid w:val="009575E6"/>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4"/>
    <w:rsid w:val="009640E4"/>
    <w:rsid w:val="00964126"/>
    <w:rsid w:val="00964425"/>
    <w:rsid w:val="00964763"/>
    <w:rsid w:val="00964D2B"/>
    <w:rsid w:val="00964D83"/>
    <w:rsid w:val="00965286"/>
    <w:rsid w:val="009656D8"/>
    <w:rsid w:val="0096591F"/>
    <w:rsid w:val="009659B5"/>
    <w:rsid w:val="009659E8"/>
    <w:rsid w:val="00965C5D"/>
    <w:rsid w:val="00965E56"/>
    <w:rsid w:val="00965F20"/>
    <w:rsid w:val="0096617D"/>
    <w:rsid w:val="00966232"/>
    <w:rsid w:val="009664C7"/>
    <w:rsid w:val="009665E0"/>
    <w:rsid w:val="009667B6"/>
    <w:rsid w:val="0096680F"/>
    <w:rsid w:val="00966A85"/>
    <w:rsid w:val="009676E3"/>
    <w:rsid w:val="00967853"/>
    <w:rsid w:val="00967978"/>
    <w:rsid w:val="00967A6F"/>
    <w:rsid w:val="00967BA3"/>
    <w:rsid w:val="0097016F"/>
    <w:rsid w:val="0097047F"/>
    <w:rsid w:val="0097071C"/>
    <w:rsid w:val="00970970"/>
    <w:rsid w:val="00970A7F"/>
    <w:rsid w:val="00970BD6"/>
    <w:rsid w:val="00970BE4"/>
    <w:rsid w:val="00970ECC"/>
    <w:rsid w:val="00970F83"/>
    <w:rsid w:val="00971042"/>
    <w:rsid w:val="0097124F"/>
    <w:rsid w:val="0097188F"/>
    <w:rsid w:val="00971946"/>
    <w:rsid w:val="00971A07"/>
    <w:rsid w:val="00971DB8"/>
    <w:rsid w:val="00972322"/>
    <w:rsid w:val="009723FC"/>
    <w:rsid w:val="009725D7"/>
    <w:rsid w:val="0097262E"/>
    <w:rsid w:val="00972944"/>
    <w:rsid w:val="00972D3E"/>
    <w:rsid w:val="009732AB"/>
    <w:rsid w:val="009735B2"/>
    <w:rsid w:val="00973FDA"/>
    <w:rsid w:val="00974113"/>
    <w:rsid w:val="009742CC"/>
    <w:rsid w:val="00974BF5"/>
    <w:rsid w:val="0097576A"/>
    <w:rsid w:val="00975A62"/>
    <w:rsid w:val="009764C1"/>
    <w:rsid w:val="0097666D"/>
    <w:rsid w:val="00976DAC"/>
    <w:rsid w:val="00976F5C"/>
    <w:rsid w:val="0097763C"/>
    <w:rsid w:val="0097793E"/>
    <w:rsid w:val="00977AFD"/>
    <w:rsid w:val="00977D86"/>
    <w:rsid w:val="00977DB3"/>
    <w:rsid w:val="00980FD5"/>
    <w:rsid w:val="00981213"/>
    <w:rsid w:val="009814BA"/>
    <w:rsid w:val="0098183B"/>
    <w:rsid w:val="00981A7C"/>
    <w:rsid w:val="00981B3B"/>
    <w:rsid w:val="00981D62"/>
    <w:rsid w:val="00981DF3"/>
    <w:rsid w:val="00982786"/>
    <w:rsid w:val="00982921"/>
    <w:rsid w:val="00982AAE"/>
    <w:rsid w:val="00982BE2"/>
    <w:rsid w:val="00982C3A"/>
    <w:rsid w:val="00982CFE"/>
    <w:rsid w:val="00982D84"/>
    <w:rsid w:val="00983202"/>
    <w:rsid w:val="009832C1"/>
    <w:rsid w:val="0098356C"/>
    <w:rsid w:val="009838F1"/>
    <w:rsid w:val="00983A4F"/>
    <w:rsid w:val="00983BD4"/>
    <w:rsid w:val="00983D13"/>
    <w:rsid w:val="009844D5"/>
    <w:rsid w:val="009845A3"/>
    <w:rsid w:val="00984804"/>
    <w:rsid w:val="00984C26"/>
    <w:rsid w:val="00984CC3"/>
    <w:rsid w:val="0098510C"/>
    <w:rsid w:val="0098525B"/>
    <w:rsid w:val="009856B9"/>
    <w:rsid w:val="00985717"/>
    <w:rsid w:val="00985770"/>
    <w:rsid w:val="009857D5"/>
    <w:rsid w:val="009858A0"/>
    <w:rsid w:val="00985A95"/>
    <w:rsid w:val="00985D75"/>
    <w:rsid w:val="00985E11"/>
    <w:rsid w:val="00986615"/>
    <w:rsid w:val="00986AB1"/>
    <w:rsid w:val="00986BDD"/>
    <w:rsid w:val="00986D96"/>
    <w:rsid w:val="0098731D"/>
    <w:rsid w:val="009873B4"/>
    <w:rsid w:val="00987490"/>
    <w:rsid w:val="009875C1"/>
    <w:rsid w:val="009900C7"/>
    <w:rsid w:val="009900D9"/>
    <w:rsid w:val="00990328"/>
    <w:rsid w:val="009903AF"/>
    <w:rsid w:val="0099046B"/>
    <w:rsid w:val="0099071A"/>
    <w:rsid w:val="0099083A"/>
    <w:rsid w:val="00991116"/>
    <w:rsid w:val="00991778"/>
    <w:rsid w:val="00991948"/>
    <w:rsid w:val="009923CA"/>
    <w:rsid w:val="00992524"/>
    <w:rsid w:val="009926A8"/>
    <w:rsid w:val="00992A1C"/>
    <w:rsid w:val="00992A75"/>
    <w:rsid w:val="00992AEB"/>
    <w:rsid w:val="00992AFA"/>
    <w:rsid w:val="00992B64"/>
    <w:rsid w:val="00992C1F"/>
    <w:rsid w:val="00992DDA"/>
    <w:rsid w:val="00992ECB"/>
    <w:rsid w:val="0099305B"/>
    <w:rsid w:val="00993214"/>
    <w:rsid w:val="0099325D"/>
    <w:rsid w:val="00993337"/>
    <w:rsid w:val="009937F7"/>
    <w:rsid w:val="00993870"/>
    <w:rsid w:val="009939D8"/>
    <w:rsid w:val="00993E62"/>
    <w:rsid w:val="00994642"/>
    <w:rsid w:val="0099467D"/>
    <w:rsid w:val="00994811"/>
    <w:rsid w:val="00994A3E"/>
    <w:rsid w:val="009953C2"/>
    <w:rsid w:val="00995586"/>
    <w:rsid w:val="0099599D"/>
    <w:rsid w:val="00995D42"/>
    <w:rsid w:val="0099611D"/>
    <w:rsid w:val="009966DC"/>
    <w:rsid w:val="009968BB"/>
    <w:rsid w:val="00996B66"/>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8D8"/>
    <w:rsid w:val="009A39E3"/>
    <w:rsid w:val="009A3DCE"/>
    <w:rsid w:val="009A3E94"/>
    <w:rsid w:val="009A3FD7"/>
    <w:rsid w:val="009A403B"/>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A12"/>
    <w:rsid w:val="009B1B5A"/>
    <w:rsid w:val="009B1B92"/>
    <w:rsid w:val="009B1E85"/>
    <w:rsid w:val="009B1F0E"/>
    <w:rsid w:val="009B1F99"/>
    <w:rsid w:val="009B260A"/>
    <w:rsid w:val="009B2875"/>
    <w:rsid w:val="009B28B3"/>
    <w:rsid w:val="009B2AF9"/>
    <w:rsid w:val="009B2E90"/>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11C0"/>
    <w:rsid w:val="009C1262"/>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8F"/>
    <w:rsid w:val="009C4985"/>
    <w:rsid w:val="009C4A36"/>
    <w:rsid w:val="009C4D99"/>
    <w:rsid w:val="009C519E"/>
    <w:rsid w:val="009C52CB"/>
    <w:rsid w:val="009C5587"/>
    <w:rsid w:val="009C5685"/>
    <w:rsid w:val="009C56AF"/>
    <w:rsid w:val="009C57CA"/>
    <w:rsid w:val="009C58B4"/>
    <w:rsid w:val="009C5957"/>
    <w:rsid w:val="009C5A97"/>
    <w:rsid w:val="009C5C84"/>
    <w:rsid w:val="009C5F02"/>
    <w:rsid w:val="009C6665"/>
    <w:rsid w:val="009C6A3A"/>
    <w:rsid w:val="009C6A67"/>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D80"/>
    <w:rsid w:val="009D0FD1"/>
    <w:rsid w:val="009D10BA"/>
    <w:rsid w:val="009D10E6"/>
    <w:rsid w:val="009D111E"/>
    <w:rsid w:val="009D1270"/>
    <w:rsid w:val="009D19AC"/>
    <w:rsid w:val="009D1A5A"/>
    <w:rsid w:val="009D1A5D"/>
    <w:rsid w:val="009D1ABB"/>
    <w:rsid w:val="009D1B45"/>
    <w:rsid w:val="009D214A"/>
    <w:rsid w:val="009D2195"/>
    <w:rsid w:val="009D2277"/>
    <w:rsid w:val="009D2420"/>
    <w:rsid w:val="009D2576"/>
    <w:rsid w:val="009D26DF"/>
    <w:rsid w:val="009D301C"/>
    <w:rsid w:val="009D31BB"/>
    <w:rsid w:val="009D33B2"/>
    <w:rsid w:val="009D3493"/>
    <w:rsid w:val="009D3526"/>
    <w:rsid w:val="009D3654"/>
    <w:rsid w:val="009D3EF2"/>
    <w:rsid w:val="009D4816"/>
    <w:rsid w:val="009D48DA"/>
    <w:rsid w:val="009D4E77"/>
    <w:rsid w:val="009D51CD"/>
    <w:rsid w:val="009D5453"/>
    <w:rsid w:val="009D57A6"/>
    <w:rsid w:val="009D5854"/>
    <w:rsid w:val="009D5870"/>
    <w:rsid w:val="009D5B40"/>
    <w:rsid w:val="009D5ED6"/>
    <w:rsid w:val="009D60EF"/>
    <w:rsid w:val="009D612A"/>
    <w:rsid w:val="009D668B"/>
    <w:rsid w:val="009D66E2"/>
    <w:rsid w:val="009D6BEC"/>
    <w:rsid w:val="009D70A9"/>
    <w:rsid w:val="009D710A"/>
    <w:rsid w:val="009D75B8"/>
    <w:rsid w:val="009E00FD"/>
    <w:rsid w:val="009E07C2"/>
    <w:rsid w:val="009E0892"/>
    <w:rsid w:val="009E0ABC"/>
    <w:rsid w:val="009E0EED"/>
    <w:rsid w:val="009E0FD8"/>
    <w:rsid w:val="009E175A"/>
    <w:rsid w:val="009E222A"/>
    <w:rsid w:val="009E2269"/>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728"/>
    <w:rsid w:val="009E589C"/>
    <w:rsid w:val="009E5B6D"/>
    <w:rsid w:val="009E63D2"/>
    <w:rsid w:val="009E66EC"/>
    <w:rsid w:val="009E6951"/>
    <w:rsid w:val="009E6B66"/>
    <w:rsid w:val="009E6B8C"/>
    <w:rsid w:val="009E6BD8"/>
    <w:rsid w:val="009E6D32"/>
    <w:rsid w:val="009E6D81"/>
    <w:rsid w:val="009E70C8"/>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2FC"/>
    <w:rsid w:val="009F3328"/>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303"/>
    <w:rsid w:val="00A0257E"/>
    <w:rsid w:val="00A02636"/>
    <w:rsid w:val="00A026DC"/>
    <w:rsid w:val="00A02BE8"/>
    <w:rsid w:val="00A02BF7"/>
    <w:rsid w:val="00A03516"/>
    <w:rsid w:val="00A03602"/>
    <w:rsid w:val="00A03653"/>
    <w:rsid w:val="00A03A0C"/>
    <w:rsid w:val="00A046A5"/>
    <w:rsid w:val="00A0472C"/>
    <w:rsid w:val="00A047B2"/>
    <w:rsid w:val="00A049C1"/>
    <w:rsid w:val="00A052E7"/>
    <w:rsid w:val="00A0539C"/>
    <w:rsid w:val="00A053B1"/>
    <w:rsid w:val="00A05821"/>
    <w:rsid w:val="00A05BAA"/>
    <w:rsid w:val="00A05DFB"/>
    <w:rsid w:val="00A06460"/>
    <w:rsid w:val="00A06CE7"/>
    <w:rsid w:val="00A06DCB"/>
    <w:rsid w:val="00A06E4C"/>
    <w:rsid w:val="00A06E73"/>
    <w:rsid w:val="00A06F93"/>
    <w:rsid w:val="00A070DA"/>
    <w:rsid w:val="00A07131"/>
    <w:rsid w:val="00A07380"/>
    <w:rsid w:val="00A074BA"/>
    <w:rsid w:val="00A0778F"/>
    <w:rsid w:val="00A1001A"/>
    <w:rsid w:val="00A10082"/>
    <w:rsid w:val="00A1013B"/>
    <w:rsid w:val="00A101FF"/>
    <w:rsid w:val="00A10568"/>
    <w:rsid w:val="00A108B8"/>
    <w:rsid w:val="00A10931"/>
    <w:rsid w:val="00A10C64"/>
    <w:rsid w:val="00A10F7A"/>
    <w:rsid w:val="00A111A6"/>
    <w:rsid w:val="00A1131E"/>
    <w:rsid w:val="00A11A68"/>
    <w:rsid w:val="00A11A7E"/>
    <w:rsid w:val="00A11E96"/>
    <w:rsid w:val="00A1241E"/>
    <w:rsid w:val="00A12476"/>
    <w:rsid w:val="00A12539"/>
    <w:rsid w:val="00A12C4B"/>
    <w:rsid w:val="00A13081"/>
    <w:rsid w:val="00A1320E"/>
    <w:rsid w:val="00A137F2"/>
    <w:rsid w:val="00A13BD3"/>
    <w:rsid w:val="00A13C76"/>
    <w:rsid w:val="00A13C8D"/>
    <w:rsid w:val="00A13E05"/>
    <w:rsid w:val="00A1410D"/>
    <w:rsid w:val="00A14160"/>
    <w:rsid w:val="00A143A4"/>
    <w:rsid w:val="00A144FC"/>
    <w:rsid w:val="00A14545"/>
    <w:rsid w:val="00A14792"/>
    <w:rsid w:val="00A14842"/>
    <w:rsid w:val="00A1562D"/>
    <w:rsid w:val="00A158A0"/>
    <w:rsid w:val="00A15910"/>
    <w:rsid w:val="00A1641B"/>
    <w:rsid w:val="00A16626"/>
    <w:rsid w:val="00A168C8"/>
    <w:rsid w:val="00A16AA9"/>
    <w:rsid w:val="00A16BB9"/>
    <w:rsid w:val="00A16DAC"/>
    <w:rsid w:val="00A17453"/>
    <w:rsid w:val="00A174A1"/>
    <w:rsid w:val="00A17855"/>
    <w:rsid w:val="00A17A17"/>
    <w:rsid w:val="00A17BC5"/>
    <w:rsid w:val="00A17CA2"/>
    <w:rsid w:val="00A17D8B"/>
    <w:rsid w:val="00A17D93"/>
    <w:rsid w:val="00A20177"/>
    <w:rsid w:val="00A210B6"/>
    <w:rsid w:val="00A210B7"/>
    <w:rsid w:val="00A2138E"/>
    <w:rsid w:val="00A213ED"/>
    <w:rsid w:val="00A21599"/>
    <w:rsid w:val="00A218C0"/>
    <w:rsid w:val="00A21D92"/>
    <w:rsid w:val="00A21EF6"/>
    <w:rsid w:val="00A2248E"/>
    <w:rsid w:val="00A226BC"/>
    <w:rsid w:val="00A231B6"/>
    <w:rsid w:val="00A23221"/>
    <w:rsid w:val="00A2359B"/>
    <w:rsid w:val="00A2389A"/>
    <w:rsid w:val="00A23BAD"/>
    <w:rsid w:val="00A23CC6"/>
    <w:rsid w:val="00A23D48"/>
    <w:rsid w:val="00A2400F"/>
    <w:rsid w:val="00A240EB"/>
    <w:rsid w:val="00A24104"/>
    <w:rsid w:val="00A2435B"/>
    <w:rsid w:val="00A24378"/>
    <w:rsid w:val="00A24419"/>
    <w:rsid w:val="00A24528"/>
    <w:rsid w:val="00A24928"/>
    <w:rsid w:val="00A24FE2"/>
    <w:rsid w:val="00A252CA"/>
    <w:rsid w:val="00A25ACE"/>
    <w:rsid w:val="00A26006"/>
    <w:rsid w:val="00A26454"/>
    <w:rsid w:val="00A2677B"/>
    <w:rsid w:val="00A26789"/>
    <w:rsid w:val="00A272EF"/>
    <w:rsid w:val="00A2757A"/>
    <w:rsid w:val="00A27858"/>
    <w:rsid w:val="00A27B6D"/>
    <w:rsid w:val="00A27B91"/>
    <w:rsid w:val="00A27E10"/>
    <w:rsid w:val="00A27FEA"/>
    <w:rsid w:val="00A30080"/>
    <w:rsid w:val="00A301A4"/>
    <w:rsid w:val="00A309C8"/>
    <w:rsid w:val="00A30F73"/>
    <w:rsid w:val="00A31120"/>
    <w:rsid w:val="00A31376"/>
    <w:rsid w:val="00A313C2"/>
    <w:rsid w:val="00A318A6"/>
    <w:rsid w:val="00A31A46"/>
    <w:rsid w:val="00A31A9B"/>
    <w:rsid w:val="00A31D87"/>
    <w:rsid w:val="00A31F4B"/>
    <w:rsid w:val="00A32066"/>
    <w:rsid w:val="00A32111"/>
    <w:rsid w:val="00A32370"/>
    <w:rsid w:val="00A323F7"/>
    <w:rsid w:val="00A328CF"/>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7B4"/>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B86"/>
    <w:rsid w:val="00A41C74"/>
    <w:rsid w:val="00A41EFC"/>
    <w:rsid w:val="00A4232B"/>
    <w:rsid w:val="00A427CA"/>
    <w:rsid w:val="00A42B92"/>
    <w:rsid w:val="00A42D38"/>
    <w:rsid w:val="00A43028"/>
    <w:rsid w:val="00A43212"/>
    <w:rsid w:val="00A432EA"/>
    <w:rsid w:val="00A43558"/>
    <w:rsid w:val="00A43B30"/>
    <w:rsid w:val="00A44856"/>
    <w:rsid w:val="00A448EE"/>
    <w:rsid w:val="00A44993"/>
    <w:rsid w:val="00A44E07"/>
    <w:rsid w:val="00A44FEA"/>
    <w:rsid w:val="00A45166"/>
    <w:rsid w:val="00A451F5"/>
    <w:rsid w:val="00A4532D"/>
    <w:rsid w:val="00A4537B"/>
    <w:rsid w:val="00A45633"/>
    <w:rsid w:val="00A457E7"/>
    <w:rsid w:val="00A45C53"/>
    <w:rsid w:val="00A45CD1"/>
    <w:rsid w:val="00A45D21"/>
    <w:rsid w:val="00A466FB"/>
    <w:rsid w:val="00A46765"/>
    <w:rsid w:val="00A4711E"/>
    <w:rsid w:val="00A47313"/>
    <w:rsid w:val="00A473D3"/>
    <w:rsid w:val="00A474F8"/>
    <w:rsid w:val="00A47672"/>
    <w:rsid w:val="00A4777A"/>
    <w:rsid w:val="00A47C4F"/>
    <w:rsid w:val="00A47C9D"/>
    <w:rsid w:val="00A50296"/>
    <w:rsid w:val="00A5096B"/>
    <w:rsid w:val="00A50975"/>
    <w:rsid w:val="00A50B5F"/>
    <w:rsid w:val="00A50E1B"/>
    <w:rsid w:val="00A518EA"/>
    <w:rsid w:val="00A51ACF"/>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9C9"/>
    <w:rsid w:val="00A54AA0"/>
    <w:rsid w:val="00A54E7B"/>
    <w:rsid w:val="00A550AC"/>
    <w:rsid w:val="00A554E4"/>
    <w:rsid w:val="00A55EBA"/>
    <w:rsid w:val="00A56121"/>
    <w:rsid w:val="00A56222"/>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493"/>
    <w:rsid w:val="00A625DF"/>
    <w:rsid w:val="00A62792"/>
    <w:rsid w:val="00A62A3E"/>
    <w:rsid w:val="00A62C6C"/>
    <w:rsid w:val="00A631D8"/>
    <w:rsid w:val="00A6356C"/>
    <w:rsid w:val="00A63E70"/>
    <w:rsid w:val="00A64302"/>
    <w:rsid w:val="00A644F3"/>
    <w:rsid w:val="00A64B26"/>
    <w:rsid w:val="00A64CDD"/>
    <w:rsid w:val="00A65275"/>
    <w:rsid w:val="00A65801"/>
    <w:rsid w:val="00A658CE"/>
    <w:rsid w:val="00A65BAF"/>
    <w:rsid w:val="00A65DE8"/>
    <w:rsid w:val="00A65EA1"/>
    <w:rsid w:val="00A6608B"/>
    <w:rsid w:val="00A664B7"/>
    <w:rsid w:val="00A66BCA"/>
    <w:rsid w:val="00A66C4E"/>
    <w:rsid w:val="00A671C5"/>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8ED"/>
    <w:rsid w:val="00A7294A"/>
    <w:rsid w:val="00A72E1D"/>
    <w:rsid w:val="00A72FBC"/>
    <w:rsid w:val="00A7315C"/>
    <w:rsid w:val="00A735BD"/>
    <w:rsid w:val="00A7391A"/>
    <w:rsid w:val="00A739B3"/>
    <w:rsid w:val="00A73C16"/>
    <w:rsid w:val="00A73ECA"/>
    <w:rsid w:val="00A74050"/>
    <w:rsid w:val="00A74787"/>
    <w:rsid w:val="00A74D6D"/>
    <w:rsid w:val="00A74F03"/>
    <w:rsid w:val="00A7528F"/>
    <w:rsid w:val="00A75431"/>
    <w:rsid w:val="00A75C6D"/>
    <w:rsid w:val="00A7601A"/>
    <w:rsid w:val="00A761AE"/>
    <w:rsid w:val="00A761C3"/>
    <w:rsid w:val="00A763CB"/>
    <w:rsid w:val="00A76DA0"/>
    <w:rsid w:val="00A77020"/>
    <w:rsid w:val="00A771B7"/>
    <w:rsid w:val="00A77222"/>
    <w:rsid w:val="00A77A49"/>
    <w:rsid w:val="00A77E21"/>
    <w:rsid w:val="00A77F88"/>
    <w:rsid w:val="00A77F97"/>
    <w:rsid w:val="00A77FDE"/>
    <w:rsid w:val="00A77FE7"/>
    <w:rsid w:val="00A801EA"/>
    <w:rsid w:val="00A802AE"/>
    <w:rsid w:val="00A8052D"/>
    <w:rsid w:val="00A805AD"/>
    <w:rsid w:val="00A80624"/>
    <w:rsid w:val="00A80DB4"/>
    <w:rsid w:val="00A80DDC"/>
    <w:rsid w:val="00A80F2B"/>
    <w:rsid w:val="00A81005"/>
    <w:rsid w:val="00A8107C"/>
    <w:rsid w:val="00A812A0"/>
    <w:rsid w:val="00A812F5"/>
    <w:rsid w:val="00A816D1"/>
    <w:rsid w:val="00A816EF"/>
    <w:rsid w:val="00A818CA"/>
    <w:rsid w:val="00A81A07"/>
    <w:rsid w:val="00A81A84"/>
    <w:rsid w:val="00A81B89"/>
    <w:rsid w:val="00A81DA6"/>
    <w:rsid w:val="00A82295"/>
    <w:rsid w:val="00A829D9"/>
    <w:rsid w:val="00A82A10"/>
    <w:rsid w:val="00A82BDB"/>
    <w:rsid w:val="00A82EFA"/>
    <w:rsid w:val="00A83374"/>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F58"/>
    <w:rsid w:val="00A870F5"/>
    <w:rsid w:val="00A877AD"/>
    <w:rsid w:val="00A879C1"/>
    <w:rsid w:val="00A879F2"/>
    <w:rsid w:val="00A87B07"/>
    <w:rsid w:val="00A87B27"/>
    <w:rsid w:val="00A87C4C"/>
    <w:rsid w:val="00A90212"/>
    <w:rsid w:val="00A9062C"/>
    <w:rsid w:val="00A90953"/>
    <w:rsid w:val="00A90DCE"/>
    <w:rsid w:val="00A912C8"/>
    <w:rsid w:val="00A913C7"/>
    <w:rsid w:val="00A9170A"/>
    <w:rsid w:val="00A91941"/>
    <w:rsid w:val="00A919E8"/>
    <w:rsid w:val="00A91A55"/>
    <w:rsid w:val="00A92131"/>
    <w:rsid w:val="00A9217C"/>
    <w:rsid w:val="00A92AB8"/>
    <w:rsid w:val="00A92B13"/>
    <w:rsid w:val="00A92FE9"/>
    <w:rsid w:val="00A933FB"/>
    <w:rsid w:val="00A93446"/>
    <w:rsid w:val="00A936A6"/>
    <w:rsid w:val="00A93AB8"/>
    <w:rsid w:val="00A93BA6"/>
    <w:rsid w:val="00A93DB2"/>
    <w:rsid w:val="00A942EF"/>
    <w:rsid w:val="00A94796"/>
    <w:rsid w:val="00A94820"/>
    <w:rsid w:val="00A95113"/>
    <w:rsid w:val="00A956C0"/>
    <w:rsid w:val="00A95B4C"/>
    <w:rsid w:val="00A95C89"/>
    <w:rsid w:val="00A960DD"/>
    <w:rsid w:val="00A96694"/>
    <w:rsid w:val="00A9676C"/>
    <w:rsid w:val="00A96860"/>
    <w:rsid w:val="00A96B12"/>
    <w:rsid w:val="00A96B72"/>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42F"/>
    <w:rsid w:val="00AA2536"/>
    <w:rsid w:val="00AA2912"/>
    <w:rsid w:val="00AA2ACE"/>
    <w:rsid w:val="00AA2E97"/>
    <w:rsid w:val="00AA347A"/>
    <w:rsid w:val="00AA3AB6"/>
    <w:rsid w:val="00AA3EFA"/>
    <w:rsid w:val="00AA42FB"/>
    <w:rsid w:val="00AA4658"/>
    <w:rsid w:val="00AA4960"/>
    <w:rsid w:val="00AA49A0"/>
    <w:rsid w:val="00AA4D19"/>
    <w:rsid w:val="00AA4D47"/>
    <w:rsid w:val="00AA4DE4"/>
    <w:rsid w:val="00AA4FC9"/>
    <w:rsid w:val="00AA504C"/>
    <w:rsid w:val="00AA51EE"/>
    <w:rsid w:val="00AA54B6"/>
    <w:rsid w:val="00AA5884"/>
    <w:rsid w:val="00AA59F8"/>
    <w:rsid w:val="00AA5C06"/>
    <w:rsid w:val="00AA5E2E"/>
    <w:rsid w:val="00AA6941"/>
    <w:rsid w:val="00AA7075"/>
    <w:rsid w:val="00AA72EA"/>
    <w:rsid w:val="00AA74E6"/>
    <w:rsid w:val="00AA752A"/>
    <w:rsid w:val="00AA760F"/>
    <w:rsid w:val="00AA77D4"/>
    <w:rsid w:val="00AA7B06"/>
    <w:rsid w:val="00AA7B67"/>
    <w:rsid w:val="00AA7EFA"/>
    <w:rsid w:val="00AA7F28"/>
    <w:rsid w:val="00AB0500"/>
    <w:rsid w:val="00AB0875"/>
    <w:rsid w:val="00AB09F3"/>
    <w:rsid w:val="00AB0FCC"/>
    <w:rsid w:val="00AB124E"/>
    <w:rsid w:val="00AB12E4"/>
    <w:rsid w:val="00AB17C8"/>
    <w:rsid w:val="00AB185C"/>
    <w:rsid w:val="00AB1943"/>
    <w:rsid w:val="00AB2045"/>
    <w:rsid w:val="00AB21A2"/>
    <w:rsid w:val="00AB21FA"/>
    <w:rsid w:val="00AB2229"/>
    <w:rsid w:val="00AB264E"/>
    <w:rsid w:val="00AB2869"/>
    <w:rsid w:val="00AB2C01"/>
    <w:rsid w:val="00AB2F5E"/>
    <w:rsid w:val="00AB2FCC"/>
    <w:rsid w:val="00AB30D5"/>
    <w:rsid w:val="00AB3282"/>
    <w:rsid w:val="00AB330B"/>
    <w:rsid w:val="00AB3699"/>
    <w:rsid w:val="00AB3B05"/>
    <w:rsid w:val="00AB3EA8"/>
    <w:rsid w:val="00AB4250"/>
    <w:rsid w:val="00AB4339"/>
    <w:rsid w:val="00AB4865"/>
    <w:rsid w:val="00AB4A51"/>
    <w:rsid w:val="00AB4B9C"/>
    <w:rsid w:val="00AB4C44"/>
    <w:rsid w:val="00AB4D2A"/>
    <w:rsid w:val="00AB5A53"/>
    <w:rsid w:val="00AB5A98"/>
    <w:rsid w:val="00AB5E04"/>
    <w:rsid w:val="00AB653E"/>
    <w:rsid w:val="00AB6971"/>
    <w:rsid w:val="00AB6F41"/>
    <w:rsid w:val="00AB7741"/>
    <w:rsid w:val="00AB7CD2"/>
    <w:rsid w:val="00AB7ECA"/>
    <w:rsid w:val="00AC0119"/>
    <w:rsid w:val="00AC03BF"/>
    <w:rsid w:val="00AC0750"/>
    <w:rsid w:val="00AC0757"/>
    <w:rsid w:val="00AC0CFA"/>
    <w:rsid w:val="00AC0D3A"/>
    <w:rsid w:val="00AC0E3E"/>
    <w:rsid w:val="00AC0E9F"/>
    <w:rsid w:val="00AC0F32"/>
    <w:rsid w:val="00AC1282"/>
    <w:rsid w:val="00AC1839"/>
    <w:rsid w:val="00AC1A4E"/>
    <w:rsid w:val="00AC1B0A"/>
    <w:rsid w:val="00AC1F37"/>
    <w:rsid w:val="00AC1F57"/>
    <w:rsid w:val="00AC20AD"/>
    <w:rsid w:val="00AC238C"/>
    <w:rsid w:val="00AC3078"/>
    <w:rsid w:val="00AC32A5"/>
    <w:rsid w:val="00AC35D9"/>
    <w:rsid w:val="00AC3772"/>
    <w:rsid w:val="00AC3C6A"/>
    <w:rsid w:val="00AC3CD4"/>
    <w:rsid w:val="00AC4187"/>
    <w:rsid w:val="00AC41C1"/>
    <w:rsid w:val="00AC4299"/>
    <w:rsid w:val="00AC47AB"/>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E2"/>
    <w:rsid w:val="00AD0E8F"/>
    <w:rsid w:val="00AD0F5F"/>
    <w:rsid w:val="00AD1109"/>
    <w:rsid w:val="00AD1316"/>
    <w:rsid w:val="00AD1681"/>
    <w:rsid w:val="00AD203F"/>
    <w:rsid w:val="00AD20D0"/>
    <w:rsid w:val="00AD20E4"/>
    <w:rsid w:val="00AD216C"/>
    <w:rsid w:val="00AD2B53"/>
    <w:rsid w:val="00AD2F3A"/>
    <w:rsid w:val="00AD300B"/>
    <w:rsid w:val="00AD3268"/>
    <w:rsid w:val="00AD34F4"/>
    <w:rsid w:val="00AD378F"/>
    <w:rsid w:val="00AD45FD"/>
    <w:rsid w:val="00AD545D"/>
    <w:rsid w:val="00AD5795"/>
    <w:rsid w:val="00AD5962"/>
    <w:rsid w:val="00AD5A2D"/>
    <w:rsid w:val="00AD5A35"/>
    <w:rsid w:val="00AD5B47"/>
    <w:rsid w:val="00AD5D27"/>
    <w:rsid w:val="00AD65E0"/>
    <w:rsid w:val="00AD69D2"/>
    <w:rsid w:val="00AD733A"/>
    <w:rsid w:val="00AD741B"/>
    <w:rsid w:val="00AD7755"/>
    <w:rsid w:val="00AD7A23"/>
    <w:rsid w:val="00AD7C8B"/>
    <w:rsid w:val="00AD7ED2"/>
    <w:rsid w:val="00AE0042"/>
    <w:rsid w:val="00AE0274"/>
    <w:rsid w:val="00AE02B8"/>
    <w:rsid w:val="00AE04EB"/>
    <w:rsid w:val="00AE060C"/>
    <w:rsid w:val="00AE070F"/>
    <w:rsid w:val="00AE08FC"/>
    <w:rsid w:val="00AE097B"/>
    <w:rsid w:val="00AE1403"/>
    <w:rsid w:val="00AE148B"/>
    <w:rsid w:val="00AE15FB"/>
    <w:rsid w:val="00AE1649"/>
    <w:rsid w:val="00AE18CD"/>
    <w:rsid w:val="00AE191A"/>
    <w:rsid w:val="00AE1B45"/>
    <w:rsid w:val="00AE21B4"/>
    <w:rsid w:val="00AE220D"/>
    <w:rsid w:val="00AE246C"/>
    <w:rsid w:val="00AE2C52"/>
    <w:rsid w:val="00AE2C71"/>
    <w:rsid w:val="00AE2CC8"/>
    <w:rsid w:val="00AE2DFF"/>
    <w:rsid w:val="00AE2E0E"/>
    <w:rsid w:val="00AE2EBD"/>
    <w:rsid w:val="00AE3077"/>
    <w:rsid w:val="00AE34C5"/>
    <w:rsid w:val="00AE3628"/>
    <w:rsid w:val="00AE3921"/>
    <w:rsid w:val="00AE3AC0"/>
    <w:rsid w:val="00AE3AF4"/>
    <w:rsid w:val="00AE3F39"/>
    <w:rsid w:val="00AE4225"/>
    <w:rsid w:val="00AE4342"/>
    <w:rsid w:val="00AE437D"/>
    <w:rsid w:val="00AE4412"/>
    <w:rsid w:val="00AE4495"/>
    <w:rsid w:val="00AE465E"/>
    <w:rsid w:val="00AE50A7"/>
    <w:rsid w:val="00AE50DD"/>
    <w:rsid w:val="00AE5132"/>
    <w:rsid w:val="00AE5278"/>
    <w:rsid w:val="00AE53E7"/>
    <w:rsid w:val="00AE543D"/>
    <w:rsid w:val="00AE5587"/>
    <w:rsid w:val="00AE561D"/>
    <w:rsid w:val="00AE56A1"/>
    <w:rsid w:val="00AE586B"/>
    <w:rsid w:val="00AE5CC7"/>
    <w:rsid w:val="00AE60F0"/>
    <w:rsid w:val="00AE6243"/>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7DD"/>
    <w:rsid w:val="00AF19F2"/>
    <w:rsid w:val="00AF1E29"/>
    <w:rsid w:val="00AF2854"/>
    <w:rsid w:val="00AF286E"/>
    <w:rsid w:val="00AF3089"/>
    <w:rsid w:val="00AF30C0"/>
    <w:rsid w:val="00AF33A3"/>
    <w:rsid w:val="00AF33F6"/>
    <w:rsid w:val="00AF3566"/>
    <w:rsid w:val="00AF361C"/>
    <w:rsid w:val="00AF39F8"/>
    <w:rsid w:val="00AF3BA1"/>
    <w:rsid w:val="00AF405D"/>
    <w:rsid w:val="00AF41E3"/>
    <w:rsid w:val="00AF4241"/>
    <w:rsid w:val="00AF4ACF"/>
    <w:rsid w:val="00AF51D3"/>
    <w:rsid w:val="00AF623E"/>
    <w:rsid w:val="00AF62F1"/>
    <w:rsid w:val="00AF6491"/>
    <w:rsid w:val="00AF6626"/>
    <w:rsid w:val="00AF664B"/>
    <w:rsid w:val="00AF6FBC"/>
    <w:rsid w:val="00AF7199"/>
    <w:rsid w:val="00AF72C2"/>
    <w:rsid w:val="00AF7500"/>
    <w:rsid w:val="00AF764A"/>
    <w:rsid w:val="00AF7A37"/>
    <w:rsid w:val="00AF7C49"/>
    <w:rsid w:val="00B00478"/>
    <w:rsid w:val="00B004E5"/>
    <w:rsid w:val="00B006E8"/>
    <w:rsid w:val="00B008F4"/>
    <w:rsid w:val="00B00C6F"/>
    <w:rsid w:val="00B0104D"/>
    <w:rsid w:val="00B010FE"/>
    <w:rsid w:val="00B011A3"/>
    <w:rsid w:val="00B011D3"/>
    <w:rsid w:val="00B014E3"/>
    <w:rsid w:val="00B01522"/>
    <w:rsid w:val="00B01619"/>
    <w:rsid w:val="00B017B4"/>
    <w:rsid w:val="00B017EA"/>
    <w:rsid w:val="00B01CDA"/>
    <w:rsid w:val="00B0215C"/>
    <w:rsid w:val="00B021FD"/>
    <w:rsid w:val="00B022FC"/>
    <w:rsid w:val="00B02469"/>
    <w:rsid w:val="00B02895"/>
    <w:rsid w:val="00B0289D"/>
    <w:rsid w:val="00B02B6D"/>
    <w:rsid w:val="00B02C92"/>
    <w:rsid w:val="00B02DA9"/>
    <w:rsid w:val="00B03165"/>
    <w:rsid w:val="00B0382A"/>
    <w:rsid w:val="00B03A4A"/>
    <w:rsid w:val="00B03CD6"/>
    <w:rsid w:val="00B03DDC"/>
    <w:rsid w:val="00B0403C"/>
    <w:rsid w:val="00B0434A"/>
    <w:rsid w:val="00B0451B"/>
    <w:rsid w:val="00B045B7"/>
    <w:rsid w:val="00B04708"/>
    <w:rsid w:val="00B04944"/>
    <w:rsid w:val="00B0537A"/>
    <w:rsid w:val="00B05687"/>
    <w:rsid w:val="00B059FF"/>
    <w:rsid w:val="00B05D9D"/>
    <w:rsid w:val="00B05EB5"/>
    <w:rsid w:val="00B06437"/>
    <w:rsid w:val="00B06755"/>
    <w:rsid w:val="00B069FC"/>
    <w:rsid w:val="00B06DFC"/>
    <w:rsid w:val="00B06EFB"/>
    <w:rsid w:val="00B06F09"/>
    <w:rsid w:val="00B0716F"/>
    <w:rsid w:val="00B07356"/>
    <w:rsid w:val="00B0744B"/>
    <w:rsid w:val="00B07731"/>
    <w:rsid w:val="00B101F1"/>
    <w:rsid w:val="00B10BF9"/>
    <w:rsid w:val="00B11052"/>
    <w:rsid w:val="00B113DD"/>
    <w:rsid w:val="00B117CC"/>
    <w:rsid w:val="00B11A11"/>
    <w:rsid w:val="00B11A1C"/>
    <w:rsid w:val="00B1223A"/>
    <w:rsid w:val="00B12315"/>
    <w:rsid w:val="00B1252E"/>
    <w:rsid w:val="00B1288A"/>
    <w:rsid w:val="00B12AE7"/>
    <w:rsid w:val="00B131E3"/>
    <w:rsid w:val="00B1327B"/>
    <w:rsid w:val="00B13642"/>
    <w:rsid w:val="00B137E1"/>
    <w:rsid w:val="00B13939"/>
    <w:rsid w:val="00B139FD"/>
    <w:rsid w:val="00B13B20"/>
    <w:rsid w:val="00B13D76"/>
    <w:rsid w:val="00B14056"/>
    <w:rsid w:val="00B140E9"/>
    <w:rsid w:val="00B14427"/>
    <w:rsid w:val="00B14631"/>
    <w:rsid w:val="00B14C1A"/>
    <w:rsid w:val="00B14E14"/>
    <w:rsid w:val="00B14F98"/>
    <w:rsid w:val="00B15097"/>
    <w:rsid w:val="00B151EC"/>
    <w:rsid w:val="00B1521D"/>
    <w:rsid w:val="00B152A8"/>
    <w:rsid w:val="00B15672"/>
    <w:rsid w:val="00B15DF0"/>
    <w:rsid w:val="00B16143"/>
    <w:rsid w:val="00B16628"/>
    <w:rsid w:val="00B1666F"/>
    <w:rsid w:val="00B1695B"/>
    <w:rsid w:val="00B16B52"/>
    <w:rsid w:val="00B173B3"/>
    <w:rsid w:val="00B17780"/>
    <w:rsid w:val="00B17D65"/>
    <w:rsid w:val="00B20159"/>
    <w:rsid w:val="00B20271"/>
    <w:rsid w:val="00B202FB"/>
    <w:rsid w:val="00B2043B"/>
    <w:rsid w:val="00B205DF"/>
    <w:rsid w:val="00B2068F"/>
    <w:rsid w:val="00B2071F"/>
    <w:rsid w:val="00B20E0D"/>
    <w:rsid w:val="00B21359"/>
    <w:rsid w:val="00B21532"/>
    <w:rsid w:val="00B2154E"/>
    <w:rsid w:val="00B219C0"/>
    <w:rsid w:val="00B21C2E"/>
    <w:rsid w:val="00B21C3D"/>
    <w:rsid w:val="00B21F46"/>
    <w:rsid w:val="00B21FD6"/>
    <w:rsid w:val="00B22132"/>
    <w:rsid w:val="00B22220"/>
    <w:rsid w:val="00B2254F"/>
    <w:rsid w:val="00B22748"/>
    <w:rsid w:val="00B22DB9"/>
    <w:rsid w:val="00B22E11"/>
    <w:rsid w:val="00B2304F"/>
    <w:rsid w:val="00B23663"/>
    <w:rsid w:val="00B23688"/>
    <w:rsid w:val="00B2391B"/>
    <w:rsid w:val="00B23A16"/>
    <w:rsid w:val="00B23A86"/>
    <w:rsid w:val="00B2414B"/>
    <w:rsid w:val="00B24597"/>
    <w:rsid w:val="00B2471C"/>
    <w:rsid w:val="00B247AB"/>
    <w:rsid w:val="00B24F10"/>
    <w:rsid w:val="00B2539D"/>
    <w:rsid w:val="00B25660"/>
    <w:rsid w:val="00B257AC"/>
    <w:rsid w:val="00B25AB0"/>
    <w:rsid w:val="00B25BC7"/>
    <w:rsid w:val="00B26183"/>
    <w:rsid w:val="00B263FB"/>
    <w:rsid w:val="00B267D9"/>
    <w:rsid w:val="00B26A8B"/>
    <w:rsid w:val="00B26C98"/>
    <w:rsid w:val="00B26D31"/>
    <w:rsid w:val="00B26F67"/>
    <w:rsid w:val="00B27546"/>
    <w:rsid w:val="00B27577"/>
    <w:rsid w:val="00B27732"/>
    <w:rsid w:val="00B27C76"/>
    <w:rsid w:val="00B27C8A"/>
    <w:rsid w:val="00B27D32"/>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2B7"/>
    <w:rsid w:val="00B3139D"/>
    <w:rsid w:val="00B315D0"/>
    <w:rsid w:val="00B31601"/>
    <w:rsid w:val="00B3186D"/>
    <w:rsid w:val="00B31A31"/>
    <w:rsid w:val="00B31D3E"/>
    <w:rsid w:val="00B31DDE"/>
    <w:rsid w:val="00B31E3E"/>
    <w:rsid w:val="00B31FA7"/>
    <w:rsid w:val="00B320BF"/>
    <w:rsid w:val="00B3245C"/>
    <w:rsid w:val="00B32970"/>
    <w:rsid w:val="00B32AC1"/>
    <w:rsid w:val="00B32B7F"/>
    <w:rsid w:val="00B32F84"/>
    <w:rsid w:val="00B3327A"/>
    <w:rsid w:val="00B33C49"/>
    <w:rsid w:val="00B34047"/>
    <w:rsid w:val="00B3409D"/>
    <w:rsid w:val="00B3435D"/>
    <w:rsid w:val="00B3486E"/>
    <w:rsid w:val="00B34A90"/>
    <w:rsid w:val="00B34B0B"/>
    <w:rsid w:val="00B35452"/>
    <w:rsid w:val="00B35590"/>
    <w:rsid w:val="00B35852"/>
    <w:rsid w:val="00B35A9B"/>
    <w:rsid w:val="00B362D0"/>
    <w:rsid w:val="00B366BB"/>
    <w:rsid w:val="00B36887"/>
    <w:rsid w:val="00B36B46"/>
    <w:rsid w:val="00B36B7E"/>
    <w:rsid w:val="00B36DDB"/>
    <w:rsid w:val="00B3705D"/>
    <w:rsid w:val="00B3714A"/>
    <w:rsid w:val="00B371B2"/>
    <w:rsid w:val="00B3766E"/>
    <w:rsid w:val="00B3780F"/>
    <w:rsid w:val="00B37B59"/>
    <w:rsid w:val="00B37DF9"/>
    <w:rsid w:val="00B40117"/>
    <w:rsid w:val="00B402F3"/>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60"/>
    <w:rsid w:val="00B4207D"/>
    <w:rsid w:val="00B42ABC"/>
    <w:rsid w:val="00B42B2E"/>
    <w:rsid w:val="00B42B63"/>
    <w:rsid w:val="00B42F96"/>
    <w:rsid w:val="00B43158"/>
    <w:rsid w:val="00B43318"/>
    <w:rsid w:val="00B43396"/>
    <w:rsid w:val="00B433BF"/>
    <w:rsid w:val="00B433FC"/>
    <w:rsid w:val="00B436E3"/>
    <w:rsid w:val="00B437BF"/>
    <w:rsid w:val="00B43F42"/>
    <w:rsid w:val="00B44090"/>
    <w:rsid w:val="00B446C4"/>
    <w:rsid w:val="00B449B7"/>
    <w:rsid w:val="00B44A92"/>
    <w:rsid w:val="00B44ACF"/>
    <w:rsid w:val="00B45193"/>
    <w:rsid w:val="00B45C86"/>
    <w:rsid w:val="00B460AC"/>
    <w:rsid w:val="00B46279"/>
    <w:rsid w:val="00B46634"/>
    <w:rsid w:val="00B46E84"/>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A97"/>
    <w:rsid w:val="00B52C49"/>
    <w:rsid w:val="00B52CFB"/>
    <w:rsid w:val="00B5306F"/>
    <w:rsid w:val="00B530C5"/>
    <w:rsid w:val="00B531F3"/>
    <w:rsid w:val="00B539D3"/>
    <w:rsid w:val="00B53B29"/>
    <w:rsid w:val="00B53B95"/>
    <w:rsid w:val="00B53C35"/>
    <w:rsid w:val="00B53C9B"/>
    <w:rsid w:val="00B53D45"/>
    <w:rsid w:val="00B53E3A"/>
    <w:rsid w:val="00B53E97"/>
    <w:rsid w:val="00B5401C"/>
    <w:rsid w:val="00B541ED"/>
    <w:rsid w:val="00B5477F"/>
    <w:rsid w:val="00B54898"/>
    <w:rsid w:val="00B548BB"/>
    <w:rsid w:val="00B548BE"/>
    <w:rsid w:val="00B54D5D"/>
    <w:rsid w:val="00B54D66"/>
    <w:rsid w:val="00B54FF8"/>
    <w:rsid w:val="00B5523D"/>
    <w:rsid w:val="00B5582C"/>
    <w:rsid w:val="00B55850"/>
    <w:rsid w:val="00B55A25"/>
    <w:rsid w:val="00B55DC8"/>
    <w:rsid w:val="00B55E70"/>
    <w:rsid w:val="00B560C3"/>
    <w:rsid w:val="00B563A7"/>
    <w:rsid w:val="00B565DE"/>
    <w:rsid w:val="00B56731"/>
    <w:rsid w:val="00B5683C"/>
    <w:rsid w:val="00B56D31"/>
    <w:rsid w:val="00B5708D"/>
    <w:rsid w:val="00B57477"/>
    <w:rsid w:val="00B574C7"/>
    <w:rsid w:val="00B57DCA"/>
    <w:rsid w:val="00B6066E"/>
    <w:rsid w:val="00B610E0"/>
    <w:rsid w:val="00B612E2"/>
    <w:rsid w:val="00B61864"/>
    <w:rsid w:val="00B61B84"/>
    <w:rsid w:val="00B61DC4"/>
    <w:rsid w:val="00B61DE8"/>
    <w:rsid w:val="00B61E80"/>
    <w:rsid w:val="00B620D5"/>
    <w:rsid w:val="00B62155"/>
    <w:rsid w:val="00B621FE"/>
    <w:rsid w:val="00B624E5"/>
    <w:rsid w:val="00B62758"/>
    <w:rsid w:val="00B62808"/>
    <w:rsid w:val="00B62984"/>
    <w:rsid w:val="00B632A5"/>
    <w:rsid w:val="00B632AA"/>
    <w:rsid w:val="00B636AE"/>
    <w:rsid w:val="00B639B9"/>
    <w:rsid w:val="00B63AE0"/>
    <w:rsid w:val="00B63BBD"/>
    <w:rsid w:val="00B63DB5"/>
    <w:rsid w:val="00B6415C"/>
    <w:rsid w:val="00B641F9"/>
    <w:rsid w:val="00B64A21"/>
    <w:rsid w:val="00B65350"/>
    <w:rsid w:val="00B65717"/>
    <w:rsid w:val="00B65939"/>
    <w:rsid w:val="00B65977"/>
    <w:rsid w:val="00B65C44"/>
    <w:rsid w:val="00B65C57"/>
    <w:rsid w:val="00B65E98"/>
    <w:rsid w:val="00B65EF6"/>
    <w:rsid w:val="00B66147"/>
    <w:rsid w:val="00B6638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AE2"/>
    <w:rsid w:val="00B70C23"/>
    <w:rsid w:val="00B70E24"/>
    <w:rsid w:val="00B70FA3"/>
    <w:rsid w:val="00B719B9"/>
    <w:rsid w:val="00B71D92"/>
    <w:rsid w:val="00B71D9E"/>
    <w:rsid w:val="00B71E7C"/>
    <w:rsid w:val="00B71F19"/>
    <w:rsid w:val="00B72202"/>
    <w:rsid w:val="00B722A3"/>
    <w:rsid w:val="00B722CD"/>
    <w:rsid w:val="00B728E5"/>
    <w:rsid w:val="00B72942"/>
    <w:rsid w:val="00B731F0"/>
    <w:rsid w:val="00B7342D"/>
    <w:rsid w:val="00B73546"/>
    <w:rsid w:val="00B73629"/>
    <w:rsid w:val="00B736B5"/>
    <w:rsid w:val="00B738FD"/>
    <w:rsid w:val="00B73B71"/>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718E"/>
    <w:rsid w:val="00B772DD"/>
    <w:rsid w:val="00B77BC7"/>
    <w:rsid w:val="00B77CFD"/>
    <w:rsid w:val="00B8026B"/>
    <w:rsid w:val="00B8087F"/>
    <w:rsid w:val="00B80992"/>
    <w:rsid w:val="00B80AAC"/>
    <w:rsid w:val="00B80BAB"/>
    <w:rsid w:val="00B80D07"/>
    <w:rsid w:val="00B8123C"/>
    <w:rsid w:val="00B815C2"/>
    <w:rsid w:val="00B817A2"/>
    <w:rsid w:val="00B817E7"/>
    <w:rsid w:val="00B81B31"/>
    <w:rsid w:val="00B81BE0"/>
    <w:rsid w:val="00B81F19"/>
    <w:rsid w:val="00B81F1C"/>
    <w:rsid w:val="00B82D77"/>
    <w:rsid w:val="00B82FD5"/>
    <w:rsid w:val="00B83089"/>
    <w:rsid w:val="00B8365A"/>
    <w:rsid w:val="00B8369D"/>
    <w:rsid w:val="00B83797"/>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3D"/>
    <w:rsid w:val="00B86846"/>
    <w:rsid w:val="00B868B2"/>
    <w:rsid w:val="00B86DCC"/>
    <w:rsid w:val="00B87285"/>
    <w:rsid w:val="00B872ED"/>
    <w:rsid w:val="00B8766D"/>
    <w:rsid w:val="00B8794B"/>
    <w:rsid w:val="00B8795B"/>
    <w:rsid w:val="00B87A37"/>
    <w:rsid w:val="00B87ABC"/>
    <w:rsid w:val="00B87FBC"/>
    <w:rsid w:val="00B9020F"/>
    <w:rsid w:val="00B9027B"/>
    <w:rsid w:val="00B902EF"/>
    <w:rsid w:val="00B90B5A"/>
    <w:rsid w:val="00B90C92"/>
    <w:rsid w:val="00B90CD7"/>
    <w:rsid w:val="00B90E82"/>
    <w:rsid w:val="00B911A4"/>
    <w:rsid w:val="00B911E7"/>
    <w:rsid w:val="00B91698"/>
    <w:rsid w:val="00B9211B"/>
    <w:rsid w:val="00B926F9"/>
    <w:rsid w:val="00B9274B"/>
    <w:rsid w:val="00B92F24"/>
    <w:rsid w:val="00B93401"/>
    <w:rsid w:val="00B93472"/>
    <w:rsid w:val="00B934AC"/>
    <w:rsid w:val="00B936A2"/>
    <w:rsid w:val="00B945CC"/>
    <w:rsid w:val="00B9511E"/>
    <w:rsid w:val="00B954A5"/>
    <w:rsid w:val="00B95729"/>
    <w:rsid w:val="00B95D9B"/>
    <w:rsid w:val="00B95EF4"/>
    <w:rsid w:val="00B95EF5"/>
    <w:rsid w:val="00B961C9"/>
    <w:rsid w:val="00B9621B"/>
    <w:rsid w:val="00B9648B"/>
    <w:rsid w:val="00B964A1"/>
    <w:rsid w:val="00B9664E"/>
    <w:rsid w:val="00B9667C"/>
    <w:rsid w:val="00B9670B"/>
    <w:rsid w:val="00B96935"/>
    <w:rsid w:val="00B96AC8"/>
    <w:rsid w:val="00B96AF1"/>
    <w:rsid w:val="00B96CC7"/>
    <w:rsid w:val="00B96E88"/>
    <w:rsid w:val="00B97016"/>
    <w:rsid w:val="00B97164"/>
    <w:rsid w:val="00B9733D"/>
    <w:rsid w:val="00B9748A"/>
    <w:rsid w:val="00B97DD3"/>
    <w:rsid w:val="00B97E4D"/>
    <w:rsid w:val="00B97FB7"/>
    <w:rsid w:val="00BA0371"/>
    <w:rsid w:val="00BA0463"/>
    <w:rsid w:val="00BA05A9"/>
    <w:rsid w:val="00BA0941"/>
    <w:rsid w:val="00BA0C92"/>
    <w:rsid w:val="00BA10EB"/>
    <w:rsid w:val="00BA1178"/>
    <w:rsid w:val="00BA13FD"/>
    <w:rsid w:val="00BA15D2"/>
    <w:rsid w:val="00BA16E0"/>
    <w:rsid w:val="00BA1DDB"/>
    <w:rsid w:val="00BA2395"/>
    <w:rsid w:val="00BA2620"/>
    <w:rsid w:val="00BA278B"/>
    <w:rsid w:val="00BA2941"/>
    <w:rsid w:val="00BA297B"/>
    <w:rsid w:val="00BA2B82"/>
    <w:rsid w:val="00BA2DF6"/>
    <w:rsid w:val="00BA3181"/>
    <w:rsid w:val="00BA3548"/>
    <w:rsid w:val="00BA36D2"/>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CE1"/>
    <w:rsid w:val="00BA6E02"/>
    <w:rsid w:val="00BA74E8"/>
    <w:rsid w:val="00BA7A0F"/>
    <w:rsid w:val="00BA7FC8"/>
    <w:rsid w:val="00BA7FD7"/>
    <w:rsid w:val="00BB0038"/>
    <w:rsid w:val="00BB0269"/>
    <w:rsid w:val="00BB04AE"/>
    <w:rsid w:val="00BB05EB"/>
    <w:rsid w:val="00BB0836"/>
    <w:rsid w:val="00BB0C93"/>
    <w:rsid w:val="00BB0F32"/>
    <w:rsid w:val="00BB177D"/>
    <w:rsid w:val="00BB1896"/>
    <w:rsid w:val="00BB1994"/>
    <w:rsid w:val="00BB1B21"/>
    <w:rsid w:val="00BB1DDD"/>
    <w:rsid w:val="00BB2513"/>
    <w:rsid w:val="00BB271D"/>
    <w:rsid w:val="00BB2BF9"/>
    <w:rsid w:val="00BB2ED8"/>
    <w:rsid w:val="00BB2EF3"/>
    <w:rsid w:val="00BB301D"/>
    <w:rsid w:val="00BB345B"/>
    <w:rsid w:val="00BB3500"/>
    <w:rsid w:val="00BB368B"/>
    <w:rsid w:val="00BB3B54"/>
    <w:rsid w:val="00BB3D37"/>
    <w:rsid w:val="00BB3D7A"/>
    <w:rsid w:val="00BB46ED"/>
    <w:rsid w:val="00BB474A"/>
    <w:rsid w:val="00BB4782"/>
    <w:rsid w:val="00BB4873"/>
    <w:rsid w:val="00BB48FB"/>
    <w:rsid w:val="00BB48FF"/>
    <w:rsid w:val="00BB4D32"/>
    <w:rsid w:val="00BB512A"/>
    <w:rsid w:val="00BB51FB"/>
    <w:rsid w:val="00BB5C88"/>
    <w:rsid w:val="00BB6272"/>
    <w:rsid w:val="00BB647F"/>
    <w:rsid w:val="00BB68EC"/>
    <w:rsid w:val="00BB6E82"/>
    <w:rsid w:val="00BB7013"/>
    <w:rsid w:val="00BB7070"/>
    <w:rsid w:val="00BB72DF"/>
    <w:rsid w:val="00BB75CC"/>
    <w:rsid w:val="00BB76D6"/>
    <w:rsid w:val="00BC0478"/>
    <w:rsid w:val="00BC053D"/>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0D5"/>
    <w:rsid w:val="00BC73AE"/>
    <w:rsid w:val="00BC745E"/>
    <w:rsid w:val="00BC76CE"/>
    <w:rsid w:val="00BC77E1"/>
    <w:rsid w:val="00BC7873"/>
    <w:rsid w:val="00BC7B15"/>
    <w:rsid w:val="00BC7DF7"/>
    <w:rsid w:val="00BD0132"/>
    <w:rsid w:val="00BD0545"/>
    <w:rsid w:val="00BD0ACF"/>
    <w:rsid w:val="00BD0B11"/>
    <w:rsid w:val="00BD0BA7"/>
    <w:rsid w:val="00BD0D89"/>
    <w:rsid w:val="00BD0D8A"/>
    <w:rsid w:val="00BD127C"/>
    <w:rsid w:val="00BD179D"/>
    <w:rsid w:val="00BD1B0C"/>
    <w:rsid w:val="00BD1BE9"/>
    <w:rsid w:val="00BD1D54"/>
    <w:rsid w:val="00BD1E05"/>
    <w:rsid w:val="00BD2253"/>
    <w:rsid w:val="00BD251F"/>
    <w:rsid w:val="00BD260E"/>
    <w:rsid w:val="00BD2C7D"/>
    <w:rsid w:val="00BD2EB7"/>
    <w:rsid w:val="00BD303F"/>
    <w:rsid w:val="00BD30CB"/>
    <w:rsid w:val="00BD3428"/>
    <w:rsid w:val="00BD35DE"/>
    <w:rsid w:val="00BD373C"/>
    <w:rsid w:val="00BD3C7F"/>
    <w:rsid w:val="00BD3DA3"/>
    <w:rsid w:val="00BD4455"/>
    <w:rsid w:val="00BD49BB"/>
    <w:rsid w:val="00BD49C6"/>
    <w:rsid w:val="00BD4CB4"/>
    <w:rsid w:val="00BD4CFC"/>
    <w:rsid w:val="00BD4DB1"/>
    <w:rsid w:val="00BD5177"/>
    <w:rsid w:val="00BD5252"/>
    <w:rsid w:val="00BD5520"/>
    <w:rsid w:val="00BD5784"/>
    <w:rsid w:val="00BD57C5"/>
    <w:rsid w:val="00BD603D"/>
    <w:rsid w:val="00BD604C"/>
    <w:rsid w:val="00BD6162"/>
    <w:rsid w:val="00BD67E5"/>
    <w:rsid w:val="00BD6B0C"/>
    <w:rsid w:val="00BD6C5D"/>
    <w:rsid w:val="00BD6CBF"/>
    <w:rsid w:val="00BD6FFB"/>
    <w:rsid w:val="00BD7490"/>
    <w:rsid w:val="00BD7516"/>
    <w:rsid w:val="00BD7578"/>
    <w:rsid w:val="00BD7659"/>
    <w:rsid w:val="00BD77CE"/>
    <w:rsid w:val="00BD7A4B"/>
    <w:rsid w:val="00BD7B09"/>
    <w:rsid w:val="00BD7BF0"/>
    <w:rsid w:val="00BD7CE1"/>
    <w:rsid w:val="00BE0002"/>
    <w:rsid w:val="00BE0558"/>
    <w:rsid w:val="00BE0635"/>
    <w:rsid w:val="00BE09BC"/>
    <w:rsid w:val="00BE1274"/>
    <w:rsid w:val="00BE1467"/>
    <w:rsid w:val="00BE14D7"/>
    <w:rsid w:val="00BE1972"/>
    <w:rsid w:val="00BE214C"/>
    <w:rsid w:val="00BE2228"/>
    <w:rsid w:val="00BE25F4"/>
    <w:rsid w:val="00BE2CEF"/>
    <w:rsid w:val="00BE2D8A"/>
    <w:rsid w:val="00BE343C"/>
    <w:rsid w:val="00BE3864"/>
    <w:rsid w:val="00BE38BD"/>
    <w:rsid w:val="00BE3B07"/>
    <w:rsid w:val="00BE3BED"/>
    <w:rsid w:val="00BE3DCB"/>
    <w:rsid w:val="00BE42B5"/>
    <w:rsid w:val="00BE44F2"/>
    <w:rsid w:val="00BE45D1"/>
    <w:rsid w:val="00BE4654"/>
    <w:rsid w:val="00BE4817"/>
    <w:rsid w:val="00BE4CB5"/>
    <w:rsid w:val="00BE4D47"/>
    <w:rsid w:val="00BE4D57"/>
    <w:rsid w:val="00BE4DAD"/>
    <w:rsid w:val="00BE5048"/>
    <w:rsid w:val="00BE530F"/>
    <w:rsid w:val="00BE5433"/>
    <w:rsid w:val="00BE54CA"/>
    <w:rsid w:val="00BE59A8"/>
    <w:rsid w:val="00BE59F8"/>
    <w:rsid w:val="00BE5D4C"/>
    <w:rsid w:val="00BE5E1B"/>
    <w:rsid w:val="00BE5EE9"/>
    <w:rsid w:val="00BE6061"/>
    <w:rsid w:val="00BE6124"/>
    <w:rsid w:val="00BE6572"/>
    <w:rsid w:val="00BE6759"/>
    <w:rsid w:val="00BE68FA"/>
    <w:rsid w:val="00BE69F5"/>
    <w:rsid w:val="00BE6BA3"/>
    <w:rsid w:val="00BE6BAA"/>
    <w:rsid w:val="00BE786A"/>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1FD2"/>
    <w:rsid w:val="00BF23E7"/>
    <w:rsid w:val="00BF272D"/>
    <w:rsid w:val="00BF294B"/>
    <w:rsid w:val="00BF2B41"/>
    <w:rsid w:val="00BF2D38"/>
    <w:rsid w:val="00BF2DA6"/>
    <w:rsid w:val="00BF2DF0"/>
    <w:rsid w:val="00BF31C7"/>
    <w:rsid w:val="00BF3458"/>
    <w:rsid w:val="00BF34EF"/>
    <w:rsid w:val="00BF3C7D"/>
    <w:rsid w:val="00BF3FB0"/>
    <w:rsid w:val="00BF400D"/>
    <w:rsid w:val="00BF43B1"/>
    <w:rsid w:val="00BF45B8"/>
    <w:rsid w:val="00BF4627"/>
    <w:rsid w:val="00BF4BDA"/>
    <w:rsid w:val="00BF4C72"/>
    <w:rsid w:val="00BF4D46"/>
    <w:rsid w:val="00BF4D5B"/>
    <w:rsid w:val="00BF53B1"/>
    <w:rsid w:val="00BF5F10"/>
    <w:rsid w:val="00BF611E"/>
    <w:rsid w:val="00BF616C"/>
    <w:rsid w:val="00BF6783"/>
    <w:rsid w:val="00BF67C1"/>
    <w:rsid w:val="00BF6A68"/>
    <w:rsid w:val="00BF6A9D"/>
    <w:rsid w:val="00BF6DC7"/>
    <w:rsid w:val="00BF70A6"/>
    <w:rsid w:val="00BF71D8"/>
    <w:rsid w:val="00BF7B4F"/>
    <w:rsid w:val="00BF7CDC"/>
    <w:rsid w:val="00BF7CF2"/>
    <w:rsid w:val="00BF7FF5"/>
    <w:rsid w:val="00C00048"/>
    <w:rsid w:val="00C007E0"/>
    <w:rsid w:val="00C00821"/>
    <w:rsid w:val="00C0089E"/>
    <w:rsid w:val="00C00ABC"/>
    <w:rsid w:val="00C01005"/>
    <w:rsid w:val="00C012A1"/>
    <w:rsid w:val="00C013FA"/>
    <w:rsid w:val="00C0197D"/>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1F0"/>
    <w:rsid w:val="00C04259"/>
    <w:rsid w:val="00C04577"/>
    <w:rsid w:val="00C04AE5"/>
    <w:rsid w:val="00C04CFA"/>
    <w:rsid w:val="00C04F8A"/>
    <w:rsid w:val="00C055EE"/>
    <w:rsid w:val="00C0576D"/>
    <w:rsid w:val="00C058A6"/>
    <w:rsid w:val="00C05918"/>
    <w:rsid w:val="00C05EAC"/>
    <w:rsid w:val="00C0632B"/>
    <w:rsid w:val="00C064DF"/>
    <w:rsid w:val="00C06633"/>
    <w:rsid w:val="00C06829"/>
    <w:rsid w:val="00C068FA"/>
    <w:rsid w:val="00C074C9"/>
    <w:rsid w:val="00C079F7"/>
    <w:rsid w:val="00C07D3B"/>
    <w:rsid w:val="00C07E74"/>
    <w:rsid w:val="00C10282"/>
    <w:rsid w:val="00C104FF"/>
    <w:rsid w:val="00C10AD9"/>
    <w:rsid w:val="00C10E44"/>
    <w:rsid w:val="00C1138E"/>
    <w:rsid w:val="00C1173C"/>
    <w:rsid w:val="00C117BE"/>
    <w:rsid w:val="00C12132"/>
    <w:rsid w:val="00C12625"/>
    <w:rsid w:val="00C126B6"/>
    <w:rsid w:val="00C1273D"/>
    <w:rsid w:val="00C12E87"/>
    <w:rsid w:val="00C13022"/>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1B5"/>
    <w:rsid w:val="00C22829"/>
    <w:rsid w:val="00C228B2"/>
    <w:rsid w:val="00C22D21"/>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40"/>
    <w:rsid w:val="00C25F90"/>
    <w:rsid w:val="00C26576"/>
    <w:rsid w:val="00C266ED"/>
    <w:rsid w:val="00C267B8"/>
    <w:rsid w:val="00C26A20"/>
    <w:rsid w:val="00C27408"/>
    <w:rsid w:val="00C27766"/>
    <w:rsid w:val="00C27D7B"/>
    <w:rsid w:val="00C3004C"/>
    <w:rsid w:val="00C300A8"/>
    <w:rsid w:val="00C30246"/>
    <w:rsid w:val="00C30282"/>
    <w:rsid w:val="00C3037E"/>
    <w:rsid w:val="00C30427"/>
    <w:rsid w:val="00C30734"/>
    <w:rsid w:val="00C30849"/>
    <w:rsid w:val="00C30D8A"/>
    <w:rsid w:val="00C30DA1"/>
    <w:rsid w:val="00C3193E"/>
    <w:rsid w:val="00C31AA6"/>
    <w:rsid w:val="00C31C21"/>
    <w:rsid w:val="00C31C91"/>
    <w:rsid w:val="00C31CA2"/>
    <w:rsid w:val="00C320C4"/>
    <w:rsid w:val="00C324D7"/>
    <w:rsid w:val="00C32581"/>
    <w:rsid w:val="00C328BF"/>
    <w:rsid w:val="00C329C7"/>
    <w:rsid w:val="00C32DC2"/>
    <w:rsid w:val="00C33415"/>
    <w:rsid w:val="00C3370B"/>
    <w:rsid w:val="00C337C9"/>
    <w:rsid w:val="00C3384E"/>
    <w:rsid w:val="00C33A26"/>
    <w:rsid w:val="00C33B1E"/>
    <w:rsid w:val="00C33F35"/>
    <w:rsid w:val="00C340EC"/>
    <w:rsid w:val="00C343BF"/>
    <w:rsid w:val="00C34553"/>
    <w:rsid w:val="00C34780"/>
    <w:rsid w:val="00C348CA"/>
    <w:rsid w:val="00C3497C"/>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4EA"/>
    <w:rsid w:val="00C40662"/>
    <w:rsid w:val="00C40BD7"/>
    <w:rsid w:val="00C40DC8"/>
    <w:rsid w:val="00C4104F"/>
    <w:rsid w:val="00C415D1"/>
    <w:rsid w:val="00C41EE4"/>
    <w:rsid w:val="00C421E8"/>
    <w:rsid w:val="00C42267"/>
    <w:rsid w:val="00C4252E"/>
    <w:rsid w:val="00C425B4"/>
    <w:rsid w:val="00C42733"/>
    <w:rsid w:val="00C42EFE"/>
    <w:rsid w:val="00C435AB"/>
    <w:rsid w:val="00C437A0"/>
    <w:rsid w:val="00C43B0A"/>
    <w:rsid w:val="00C4418F"/>
    <w:rsid w:val="00C441C2"/>
    <w:rsid w:val="00C4423D"/>
    <w:rsid w:val="00C44948"/>
    <w:rsid w:val="00C4498F"/>
    <w:rsid w:val="00C449DC"/>
    <w:rsid w:val="00C44B7B"/>
    <w:rsid w:val="00C45595"/>
    <w:rsid w:val="00C4568E"/>
    <w:rsid w:val="00C45D1D"/>
    <w:rsid w:val="00C462D3"/>
    <w:rsid w:val="00C463A2"/>
    <w:rsid w:val="00C46A55"/>
    <w:rsid w:val="00C47167"/>
    <w:rsid w:val="00C476B3"/>
    <w:rsid w:val="00C503C3"/>
    <w:rsid w:val="00C509FF"/>
    <w:rsid w:val="00C50D29"/>
    <w:rsid w:val="00C510D4"/>
    <w:rsid w:val="00C51197"/>
    <w:rsid w:val="00C5156F"/>
    <w:rsid w:val="00C51C80"/>
    <w:rsid w:val="00C51EE3"/>
    <w:rsid w:val="00C52401"/>
    <w:rsid w:val="00C5257A"/>
    <w:rsid w:val="00C525A0"/>
    <w:rsid w:val="00C52993"/>
    <w:rsid w:val="00C529F0"/>
    <w:rsid w:val="00C52A29"/>
    <w:rsid w:val="00C52C50"/>
    <w:rsid w:val="00C52D90"/>
    <w:rsid w:val="00C52E95"/>
    <w:rsid w:val="00C52FFA"/>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40"/>
    <w:rsid w:val="00C55A63"/>
    <w:rsid w:val="00C55FF5"/>
    <w:rsid w:val="00C56020"/>
    <w:rsid w:val="00C56202"/>
    <w:rsid w:val="00C5629A"/>
    <w:rsid w:val="00C5633C"/>
    <w:rsid w:val="00C566AC"/>
    <w:rsid w:val="00C56CCB"/>
    <w:rsid w:val="00C56F4F"/>
    <w:rsid w:val="00C57152"/>
    <w:rsid w:val="00C57329"/>
    <w:rsid w:val="00C57461"/>
    <w:rsid w:val="00C5749F"/>
    <w:rsid w:val="00C57594"/>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C2C"/>
    <w:rsid w:val="00C63C75"/>
    <w:rsid w:val="00C63E1D"/>
    <w:rsid w:val="00C6415D"/>
    <w:rsid w:val="00C641ED"/>
    <w:rsid w:val="00C643AC"/>
    <w:rsid w:val="00C646A0"/>
    <w:rsid w:val="00C64D76"/>
    <w:rsid w:val="00C64E49"/>
    <w:rsid w:val="00C64E91"/>
    <w:rsid w:val="00C6536D"/>
    <w:rsid w:val="00C65439"/>
    <w:rsid w:val="00C6551A"/>
    <w:rsid w:val="00C65776"/>
    <w:rsid w:val="00C658AB"/>
    <w:rsid w:val="00C65C2C"/>
    <w:rsid w:val="00C65DA1"/>
    <w:rsid w:val="00C65E7D"/>
    <w:rsid w:val="00C65EC1"/>
    <w:rsid w:val="00C66355"/>
    <w:rsid w:val="00C663BF"/>
    <w:rsid w:val="00C66667"/>
    <w:rsid w:val="00C66893"/>
    <w:rsid w:val="00C66CA4"/>
    <w:rsid w:val="00C66DC4"/>
    <w:rsid w:val="00C66EE3"/>
    <w:rsid w:val="00C67020"/>
    <w:rsid w:val="00C67E58"/>
    <w:rsid w:val="00C67EFD"/>
    <w:rsid w:val="00C70320"/>
    <w:rsid w:val="00C707AC"/>
    <w:rsid w:val="00C71631"/>
    <w:rsid w:val="00C71815"/>
    <w:rsid w:val="00C7183F"/>
    <w:rsid w:val="00C71906"/>
    <w:rsid w:val="00C71C70"/>
    <w:rsid w:val="00C72333"/>
    <w:rsid w:val="00C7241B"/>
    <w:rsid w:val="00C724E8"/>
    <w:rsid w:val="00C72730"/>
    <w:rsid w:val="00C7301F"/>
    <w:rsid w:val="00C734D8"/>
    <w:rsid w:val="00C737D8"/>
    <w:rsid w:val="00C73926"/>
    <w:rsid w:val="00C73B71"/>
    <w:rsid w:val="00C73C17"/>
    <w:rsid w:val="00C7415E"/>
    <w:rsid w:val="00C742DE"/>
    <w:rsid w:val="00C74395"/>
    <w:rsid w:val="00C7458B"/>
    <w:rsid w:val="00C7468D"/>
    <w:rsid w:val="00C74768"/>
    <w:rsid w:val="00C74879"/>
    <w:rsid w:val="00C74DA5"/>
    <w:rsid w:val="00C74E73"/>
    <w:rsid w:val="00C75487"/>
    <w:rsid w:val="00C7553F"/>
    <w:rsid w:val="00C7578D"/>
    <w:rsid w:val="00C75861"/>
    <w:rsid w:val="00C7592C"/>
    <w:rsid w:val="00C75A33"/>
    <w:rsid w:val="00C75F20"/>
    <w:rsid w:val="00C75FC0"/>
    <w:rsid w:val="00C761F7"/>
    <w:rsid w:val="00C76219"/>
    <w:rsid w:val="00C7626F"/>
    <w:rsid w:val="00C764D5"/>
    <w:rsid w:val="00C7658E"/>
    <w:rsid w:val="00C766CC"/>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C9"/>
    <w:rsid w:val="00C82753"/>
    <w:rsid w:val="00C828C5"/>
    <w:rsid w:val="00C82A17"/>
    <w:rsid w:val="00C8323A"/>
    <w:rsid w:val="00C8361A"/>
    <w:rsid w:val="00C83D1E"/>
    <w:rsid w:val="00C83E5E"/>
    <w:rsid w:val="00C84309"/>
    <w:rsid w:val="00C8463B"/>
    <w:rsid w:val="00C84D84"/>
    <w:rsid w:val="00C84F18"/>
    <w:rsid w:val="00C8521C"/>
    <w:rsid w:val="00C85AA2"/>
    <w:rsid w:val="00C85DEB"/>
    <w:rsid w:val="00C85EC0"/>
    <w:rsid w:val="00C86419"/>
    <w:rsid w:val="00C8678C"/>
    <w:rsid w:val="00C86893"/>
    <w:rsid w:val="00C87158"/>
    <w:rsid w:val="00C873AE"/>
    <w:rsid w:val="00C874DE"/>
    <w:rsid w:val="00C87803"/>
    <w:rsid w:val="00C902B1"/>
    <w:rsid w:val="00C903D8"/>
    <w:rsid w:val="00C90955"/>
    <w:rsid w:val="00C90B29"/>
    <w:rsid w:val="00C90BBA"/>
    <w:rsid w:val="00C90C30"/>
    <w:rsid w:val="00C90D85"/>
    <w:rsid w:val="00C91155"/>
    <w:rsid w:val="00C91244"/>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29F7"/>
    <w:rsid w:val="00C932D7"/>
    <w:rsid w:val="00C93319"/>
    <w:rsid w:val="00C9345C"/>
    <w:rsid w:val="00C93A2E"/>
    <w:rsid w:val="00C93D53"/>
    <w:rsid w:val="00C93E87"/>
    <w:rsid w:val="00C93F22"/>
    <w:rsid w:val="00C93FC2"/>
    <w:rsid w:val="00C93FF2"/>
    <w:rsid w:val="00C94178"/>
    <w:rsid w:val="00C94C7B"/>
    <w:rsid w:val="00C94DB9"/>
    <w:rsid w:val="00C9501D"/>
    <w:rsid w:val="00C950A6"/>
    <w:rsid w:val="00C950C0"/>
    <w:rsid w:val="00C95474"/>
    <w:rsid w:val="00C95715"/>
    <w:rsid w:val="00C95CAF"/>
    <w:rsid w:val="00C95ED1"/>
    <w:rsid w:val="00C96004"/>
    <w:rsid w:val="00C96258"/>
    <w:rsid w:val="00C966BE"/>
    <w:rsid w:val="00C97426"/>
    <w:rsid w:val="00C97761"/>
    <w:rsid w:val="00C97777"/>
    <w:rsid w:val="00C97C84"/>
    <w:rsid w:val="00C97DAB"/>
    <w:rsid w:val="00CA060E"/>
    <w:rsid w:val="00CA0A16"/>
    <w:rsid w:val="00CA0A76"/>
    <w:rsid w:val="00CA0F79"/>
    <w:rsid w:val="00CA10CA"/>
    <w:rsid w:val="00CA1141"/>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FBC"/>
    <w:rsid w:val="00CA43B0"/>
    <w:rsid w:val="00CA43C5"/>
    <w:rsid w:val="00CA43CA"/>
    <w:rsid w:val="00CA4883"/>
    <w:rsid w:val="00CA4BE4"/>
    <w:rsid w:val="00CA4D4D"/>
    <w:rsid w:val="00CA4E1C"/>
    <w:rsid w:val="00CA4F33"/>
    <w:rsid w:val="00CA4FC2"/>
    <w:rsid w:val="00CA531A"/>
    <w:rsid w:val="00CA5414"/>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AEF"/>
    <w:rsid w:val="00CB0E4E"/>
    <w:rsid w:val="00CB0F05"/>
    <w:rsid w:val="00CB0FE9"/>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768"/>
    <w:rsid w:val="00CB6822"/>
    <w:rsid w:val="00CB6E1C"/>
    <w:rsid w:val="00CB708F"/>
    <w:rsid w:val="00CB73F6"/>
    <w:rsid w:val="00CB73F9"/>
    <w:rsid w:val="00CB76FB"/>
    <w:rsid w:val="00CB7C26"/>
    <w:rsid w:val="00CB7E92"/>
    <w:rsid w:val="00CB7F0E"/>
    <w:rsid w:val="00CB7F96"/>
    <w:rsid w:val="00CC01EB"/>
    <w:rsid w:val="00CC04DF"/>
    <w:rsid w:val="00CC0DBD"/>
    <w:rsid w:val="00CC145D"/>
    <w:rsid w:val="00CC1B7C"/>
    <w:rsid w:val="00CC1E9E"/>
    <w:rsid w:val="00CC212F"/>
    <w:rsid w:val="00CC228B"/>
    <w:rsid w:val="00CC22B3"/>
    <w:rsid w:val="00CC2652"/>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7361"/>
    <w:rsid w:val="00CC7BFA"/>
    <w:rsid w:val="00CD0445"/>
    <w:rsid w:val="00CD04B3"/>
    <w:rsid w:val="00CD0569"/>
    <w:rsid w:val="00CD060E"/>
    <w:rsid w:val="00CD09A5"/>
    <w:rsid w:val="00CD0BE5"/>
    <w:rsid w:val="00CD1052"/>
    <w:rsid w:val="00CD107C"/>
    <w:rsid w:val="00CD10D5"/>
    <w:rsid w:val="00CD13D6"/>
    <w:rsid w:val="00CD1863"/>
    <w:rsid w:val="00CD18E3"/>
    <w:rsid w:val="00CD195E"/>
    <w:rsid w:val="00CD1F9F"/>
    <w:rsid w:val="00CD2188"/>
    <w:rsid w:val="00CD2327"/>
    <w:rsid w:val="00CD23E3"/>
    <w:rsid w:val="00CD26FD"/>
    <w:rsid w:val="00CD2746"/>
    <w:rsid w:val="00CD2A89"/>
    <w:rsid w:val="00CD3848"/>
    <w:rsid w:val="00CD38C9"/>
    <w:rsid w:val="00CD3F6C"/>
    <w:rsid w:val="00CD41AD"/>
    <w:rsid w:val="00CD41B9"/>
    <w:rsid w:val="00CD4447"/>
    <w:rsid w:val="00CD476A"/>
    <w:rsid w:val="00CD4819"/>
    <w:rsid w:val="00CD49DD"/>
    <w:rsid w:val="00CD4BF3"/>
    <w:rsid w:val="00CD5847"/>
    <w:rsid w:val="00CD5A05"/>
    <w:rsid w:val="00CD5DDA"/>
    <w:rsid w:val="00CD5E55"/>
    <w:rsid w:val="00CD5E86"/>
    <w:rsid w:val="00CD617B"/>
    <w:rsid w:val="00CD6189"/>
    <w:rsid w:val="00CD63AE"/>
    <w:rsid w:val="00CD6691"/>
    <w:rsid w:val="00CD670F"/>
    <w:rsid w:val="00CD6CA5"/>
    <w:rsid w:val="00CD6D0A"/>
    <w:rsid w:val="00CD707E"/>
    <w:rsid w:val="00CD71C9"/>
    <w:rsid w:val="00CD7496"/>
    <w:rsid w:val="00CD76C7"/>
    <w:rsid w:val="00CD7851"/>
    <w:rsid w:val="00CD7D82"/>
    <w:rsid w:val="00CE05F2"/>
    <w:rsid w:val="00CE09B6"/>
    <w:rsid w:val="00CE0D51"/>
    <w:rsid w:val="00CE0F09"/>
    <w:rsid w:val="00CE0F85"/>
    <w:rsid w:val="00CE106B"/>
    <w:rsid w:val="00CE1125"/>
    <w:rsid w:val="00CE1248"/>
    <w:rsid w:val="00CE175E"/>
    <w:rsid w:val="00CE1B94"/>
    <w:rsid w:val="00CE1BA7"/>
    <w:rsid w:val="00CE21FE"/>
    <w:rsid w:val="00CE229B"/>
    <w:rsid w:val="00CE22FF"/>
    <w:rsid w:val="00CE234A"/>
    <w:rsid w:val="00CE2539"/>
    <w:rsid w:val="00CE2977"/>
    <w:rsid w:val="00CE29A5"/>
    <w:rsid w:val="00CE2E71"/>
    <w:rsid w:val="00CE3115"/>
    <w:rsid w:val="00CE33DC"/>
    <w:rsid w:val="00CE34DC"/>
    <w:rsid w:val="00CE42E3"/>
    <w:rsid w:val="00CE4306"/>
    <w:rsid w:val="00CE430A"/>
    <w:rsid w:val="00CE43C0"/>
    <w:rsid w:val="00CE452F"/>
    <w:rsid w:val="00CE4A79"/>
    <w:rsid w:val="00CE4D0E"/>
    <w:rsid w:val="00CE4E06"/>
    <w:rsid w:val="00CE4FE3"/>
    <w:rsid w:val="00CE4FE9"/>
    <w:rsid w:val="00CE50DC"/>
    <w:rsid w:val="00CE547B"/>
    <w:rsid w:val="00CE5D05"/>
    <w:rsid w:val="00CE5D29"/>
    <w:rsid w:val="00CE5F66"/>
    <w:rsid w:val="00CE6182"/>
    <w:rsid w:val="00CE66B7"/>
    <w:rsid w:val="00CE6823"/>
    <w:rsid w:val="00CE6892"/>
    <w:rsid w:val="00CE69A7"/>
    <w:rsid w:val="00CE727C"/>
    <w:rsid w:val="00CE7308"/>
    <w:rsid w:val="00CE778E"/>
    <w:rsid w:val="00CE7A20"/>
    <w:rsid w:val="00CE7A51"/>
    <w:rsid w:val="00CF0323"/>
    <w:rsid w:val="00CF0937"/>
    <w:rsid w:val="00CF1073"/>
    <w:rsid w:val="00CF14D5"/>
    <w:rsid w:val="00CF15C3"/>
    <w:rsid w:val="00CF17DA"/>
    <w:rsid w:val="00CF1985"/>
    <w:rsid w:val="00CF19EE"/>
    <w:rsid w:val="00CF1AC7"/>
    <w:rsid w:val="00CF1B22"/>
    <w:rsid w:val="00CF1BB8"/>
    <w:rsid w:val="00CF1BE5"/>
    <w:rsid w:val="00CF1C9C"/>
    <w:rsid w:val="00CF1D06"/>
    <w:rsid w:val="00CF1E8E"/>
    <w:rsid w:val="00CF1FFF"/>
    <w:rsid w:val="00CF2027"/>
    <w:rsid w:val="00CF2101"/>
    <w:rsid w:val="00CF21A6"/>
    <w:rsid w:val="00CF25DC"/>
    <w:rsid w:val="00CF2A20"/>
    <w:rsid w:val="00CF2B00"/>
    <w:rsid w:val="00CF2C31"/>
    <w:rsid w:val="00CF30B9"/>
    <w:rsid w:val="00CF30BC"/>
    <w:rsid w:val="00CF3246"/>
    <w:rsid w:val="00CF34FA"/>
    <w:rsid w:val="00CF365A"/>
    <w:rsid w:val="00CF3701"/>
    <w:rsid w:val="00CF3967"/>
    <w:rsid w:val="00CF3C9E"/>
    <w:rsid w:val="00CF42ED"/>
    <w:rsid w:val="00CF4424"/>
    <w:rsid w:val="00CF460B"/>
    <w:rsid w:val="00CF47F9"/>
    <w:rsid w:val="00CF4871"/>
    <w:rsid w:val="00CF4946"/>
    <w:rsid w:val="00CF4A8B"/>
    <w:rsid w:val="00CF4AB5"/>
    <w:rsid w:val="00CF4E30"/>
    <w:rsid w:val="00CF4F73"/>
    <w:rsid w:val="00CF4FAE"/>
    <w:rsid w:val="00CF52CC"/>
    <w:rsid w:val="00CF53B9"/>
    <w:rsid w:val="00CF5557"/>
    <w:rsid w:val="00CF583F"/>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6E8"/>
    <w:rsid w:val="00D007AD"/>
    <w:rsid w:val="00D007B5"/>
    <w:rsid w:val="00D008CE"/>
    <w:rsid w:val="00D00D9B"/>
    <w:rsid w:val="00D00FDA"/>
    <w:rsid w:val="00D0125A"/>
    <w:rsid w:val="00D01296"/>
    <w:rsid w:val="00D0138A"/>
    <w:rsid w:val="00D0169E"/>
    <w:rsid w:val="00D01BFD"/>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9D1"/>
    <w:rsid w:val="00D05A46"/>
    <w:rsid w:val="00D05C31"/>
    <w:rsid w:val="00D05DFF"/>
    <w:rsid w:val="00D05E82"/>
    <w:rsid w:val="00D062D3"/>
    <w:rsid w:val="00D06355"/>
    <w:rsid w:val="00D06400"/>
    <w:rsid w:val="00D065B3"/>
    <w:rsid w:val="00D066EB"/>
    <w:rsid w:val="00D06CC9"/>
    <w:rsid w:val="00D06DE9"/>
    <w:rsid w:val="00D0712B"/>
    <w:rsid w:val="00D0740D"/>
    <w:rsid w:val="00D07520"/>
    <w:rsid w:val="00D07A39"/>
    <w:rsid w:val="00D07B88"/>
    <w:rsid w:val="00D07CE8"/>
    <w:rsid w:val="00D07DC3"/>
    <w:rsid w:val="00D07F12"/>
    <w:rsid w:val="00D07F9C"/>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C4C"/>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2E5"/>
    <w:rsid w:val="00D14355"/>
    <w:rsid w:val="00D143B0"/>
    <w:rsid w:val="00D14735"/>
    <w:rsid w:val="00D147E7"/>
    <w:rsid w:val="00D14918"/>
    <w:rsid w:val="00D14ADC"/>
    <w:rsid w:val="00D14EF9"/>
    <w:rsid w:val="00D14F91"/>
    <w:rsid w:val="00D151F7"/>
    <w:rsid w:val="00D1579D"/>
    <w:rsid w:val="00D15A7A"/>
    <w:rsid w:val="00D15BC2"/>
    <w:rsid w:val="00D15CA3"/>
    <w:rsid w:val="00D15D61"/>
    <w:rsid w:val="00D16171"/>
    <w:rsid w:val="00D16644"/>
    <w:rsid w:val="00D16B60"/>
    <w:rsid w:val="00D16BDC"/>
    <w:rsid w:val="00D16EC3"/>
    <w:rsid w:val="00D17295"/>
    <w:rsid w:val="00D17ABE"/>
    <w:rsid w:val="00D20230"/>
    <w:rsid w:val="00D2063C"/>
    <w:rsid w:val="00D2086B"/>
    <w:rsid w:val="00D20B18"/>
    <w:rsid w:val="00D20E8D"/>
    <w:rsid w:val="00D21032"/>
    <w:rsid w:val="00D2112A"/>
    <w:rsid w:val="00D214AF"/>
    <w:rsid w:val="00D21575"/>
    <w:rsid w:val="00D218A7"/>
    <w:rsid w:val="00D222F9"/>
    <w:rsid w:val="00D226A0"/>
    <w:rsid w:val="00D22751"/>
    <w:rsid w:val="00D227B7"/>
    <w:rsid w:val="00D22875"/>
    <w:rsid w:val="00D228CF"/>
    <w:rsid w:val="00D229DE"/>
    <w:rsid w:val="00D22BE5"/>
    <w:rsid w:val="00D22C18"/>
    <w:rsid w:val="00D22E7F"/>
    <w:rsid w:val="00D22EB0"/>
    <w:rsid w:val="00D2327F"/>
    <w:rsid w:val="00D23628"/>
    <w:rsid w:val="00D23697"/>
    <w:rsid w:val="00D236EF"/>
    <w:rsid w:val="00D238A2"/>
    <w:rsid w:val="00D23B51"/>
    <w:rsid w:val="00D23E3B"/>
    <w:rsid w:val="00D2438E"/>
    <w:rsid w:val="00D2441A"/>
    <w:rsid w:val="00D24D2E"/>
    <w:rsid w:val="00D24E68"/>
    <w:rsid w:val="00D25322"/>
    <w:rsid w:val="00D2540B"/>
    <w:rsid w:val="00D25763"/>
    <w:rsid w:val="00D25984"/>
    <w:rsid w:val="00D25A32"/>
    <w:rsid w:val="00D26207"/>
    <w:rsid w:val="00D265D7"/>
    <w:rsid w:val="00D2674D"/>
    <w:rsid w:val="00D26797"/>
    <w:rsid w:val="00D268D0"/>
    <w:rsid w:val="00D268E2"/>
    <w:rsid w:val="00D26CCC"/>
    <w:rsid w:val="00D26FDB"/>
    <w:rsid w:val="00D271E5"/>
    <w:rsid w:val="00D273C5"/>
    <w:rsid w:val="00D27437"/>
    <w:rsid w:val="00D27D99"/>
    <w:rsid w:val="00D27E58"/>
    <w:rsid w:val="00D30097"/>
    <w:rsid w:val="00D305B3"/>
    <w:rsid w:val="00D30744"/>
    <w:rsid w:val="00D30D08"/>
    <w:rsid w:val="00D30EF2"/>
    <w:rsid w:val="00D313A0"/>
    <w:rsid w:val="00D31637"/>
    <w:rsid w:val="00D31FA1"/>
    <w:rsid w:val="00D32247"/>
    <w:rsid w:val="00D326C2"/>
    <w:rsid w:val="00D32B4D"/>
    <w:rsid w:val="00D331BF"/>
    <w:rsid w:val="00D333C9"/>
    <w:rsid w:val="00D333EB"/>
    <w:rsid w:val="00D3344B"/>
    <w:rsid w:val="00D3367D"/>
    <w:rsid w:val="00D33963"/>
    <w:rsid w:val="00D33B69"/>
    <w:rsid w:val="00D33C72"/>
    <w:rsid w:val="00D33E15"/>
    <w:rsid w:val="00D342E1"/>
    <w:rsid w:val="00D34376"/>
    <w:rsid w:val="00D34794"/>
    <w:rsid w:val="00D34F90"/>
    <w:rsid w:val="00D34FD4"/>
    <w:rsid w:val="00D355A1"/>
    <w:rsid w:val="00D35AC0"/>
    <w:rsid w:val="00D36860"/>
    <w:rsid w:val="00D37432"/>
    <w:rsid w:val="00D374F4"/>
    <w:rsid w:val="00D37602"/>
    <w:rsid w:val="00D3762C"/>
    <w:rsid w:val="00D3769B"/>
    <w:rsid w:val="00D378AD"/>
    <w:rsid w:val="00D3792A"/>
    <w:rsid w:val="00D37C30"/>
    <w:rsid w:val="00D37DC8"/>
    <w:rsid w:val="00D37E73"/>
    <w:rsid w:val="00D40065"/>
    <w:rsid w:val="00D4013E"/>
    <w:rsid w:val="00D4064B"/>
    <w:rsid w:val="00D40762"/>
    <w:rsid w:val="00D407C1"/>
    <w:rsid w:val="00D40CEF"/>
    <w:rsid w:val="00D40D9E"/>
    <w:rsid w:val="00D40DDF"/>
    <w:rsid w:val="00D40E4B"/>
    <w:rsid w:val="00D4100D"/>
    <w:rsid w:val="00D41048"/>
    <w:rsid w:val="00D41094"/>
    <w:rsid w:val="00D411FE"/>
    <w:rsid w:val="00D414D9"/>
    <w:rsid w:val="00D4152C"/>
    <w:rsid w:val="00D41EF5"/>
    <w:rsid w:val="00D420AF"/>
    <w:rsid w:val="00D42202"/>
    <w:rsid w:val="00D422FF"/>
    <w:rsid w:val="00D423F7"/>
    <w:rsid w:val="00D427AC"/>
    <w:rsid w:val="00D42873"/>
    <w:rsid w:val="00D42919"/>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47B"/>
    <w:rsid w:val="00D45547"/>
    <w:rsid w:val="00D460A8"/>
    <w:rsid w:val="00D460CE"/>
    <w:rsid w:val="00D461FB"/>
    <w:rsid w:val="00D46398"/>
    <w:rsid w:val="00D46412"/>
    <w:rsid w:val="00D46441"/>
    <w:rsid w:val="00D46B57"/>
    <w:rsid w:val="00D46BE2"/>
    <w:rsid w:val="00D46D31"/>
    <w:rsid w:val="00D46E9E"/>
    <w:rsid w:val="00D46F9C"/>
    <w:rsid w:val="00D47651"/>
    <w:rsid w:val="00D47763"/>
    <w:rsid w:val="00D4793D"/>
    <w:rsid w:val="00D47A56"/>
    <w:rsid w:val="00D47C7E"/>
    <w:rsid w:val="00D47D55"/>
    <w:rsid w:val="00D47D7E"/>
    <w:rsid w:val="00D5012A"/>
    <w:rsid w:val="00D50471"/>
    <w:rsid w:val="00D505F8"/>
    <w:rsid w:val="00D509CF"/>
    <w:rsid w:val="00D50AB8"/>
    <w:rsid w:val="00D51948"/>
    <w:rsid w:val="00D51A61"/>
    <w:rsid w:val="00D51D18"/>
    <w:rsid w:val="00D51DBE"/>
    <w:rsid w:val="00D51E6F"/>
    <w:rsid w:val="00D51F4A"/>
    <w:rsid w:val="00D521D3"/>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9CC"/>
    <w:rsid w:val="00D55BDD"/>
    <w:rsid w:val="00D55CDE"/>
    <w:rsid w:val="00D56536"/>
    <w:rsid w:val="00D5655E"/>
    <w:rsid w:val="00D56A5D"/>
    <w:rsid w:val="00D572B9"/>
    <w:rsid w:val="00D57372"/>
    <w:rsid w:val="00D577DD"/>
    <w:rsid w:val="00D57B45"/>
    <w:rsid w:val="00D57CAD"/>
    <w:rsid w:val="00D57FD0"/>
    <w:rsid w:val="00D600C2"/>
    <w:rsid w:val="00D603FF"/>
    <w:rsid w:val="00D605C9"/>
    <w:rsid w:val="00D60866"/>
    <w:rsid w:val="00D60A13"/>
    <w:rsid w:val="00D60CAE"/>
    <w:rsid w:val="00D60F4B"/>
    <w:rsid w:val="00D60FAC"/>
    <w:rsid w:val="00D6116E"/>
    <w:rsid w:val="00D6157A"/>
    <w:rsid w:val="00D61714"/>
    <w:rsid w:val="00D617A7"/>
    <w:rsid w:val="00D61844"/>
    <w:rsid w:val="00D6189E"/>
    <w:rsid w:val="00D61AFA"/>
    <w:rsid w:val="00D61E0A"/>
    <w:rsid w:val="00D62356"/>
    <w:rsid w:val="00D626A8"/>
    <w:rsid w:val="00D626E1"/>
    <w:rsid w:val="00D62AA5"/>
    <w:rsid w:val="00D62B96"/>
    <w:rsid w:val="00D62D92"/>
    <w:rsid w:val="00D62DBB"/>
    <w:rsid w:val="00D630C3"/>
    <w:rsid w:val="00D634F1"/>
    <w:rsid w:val="00D634FE"/>
    <w:rsid w:val="00D63754"/>
    <w:rsid w:val="00D6385B"/>
    <w:rsid w:val="00D638FD"/>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E01"/>
    <w:rsid w:val="00D66F5A"/>
    <w:rsid w:val="00D672DD"/>
    <w:rsid w:val="00D6732D"/>
    <w:rsid w:val="00D674AE"/>
    <w:rsid w:val="00D676EE"/>
    <w:rsid w:val="00D67B20"/>
    <w:rsid w:val="00D67DB1"/>
    <w:rsid w:val="00D67DDC"/>
    <w:rsid w:val="00D67DF2"/>
    <w:rsid w:val="00D7011B"/>
    <w:rsid w:val="00D705BD"/>
    <w:rsid w:val="00D706C4"/>
    <w:rsid w:val="00D707DD"/>
    <w:rsid w:val="00D70B4F"/>
    <w:rsid w:val="00D70F63"/>
    <w:rsid w:val="00D71328"/>
    <w:rsid w:val="00D715AC"/>
    <w:rsid w:val="00D716B9"/>
    <w:rsid w:val="00D719C2"/>
    <w:rsid w:val="00D71D20"/>
    <w:rsid w:val="00D71D30"/>
    <w:rsid w:val="00D7202E"/>
    <w:rsid w:val="00D7206D"/>
    <w:rsid w:val="00D7210D"/>
    <w:rsid w:val="00D726EE"/>
    <w:rsid w:val="00D72A81"/>
    <w:rsid w:val="00D72AA8"/>
    <w:rsid w:val="00D731B2"/>
    <w:rsid w:val="00D73592"/>
    <w:rsid w:val="00D736DA"/>
    <w:rsid w:val="00D7373B"/>
    <w:rsid w:val="00D73772"/>
    <w:rsid w:val="00D73896"/>
    <w:rsid w:val="00D73A6B"/>
    <w:rsid w:val="00D73ACA"/>
    <w:rsid w:val="00D73CBF"/>
    <w:rsid w:val="00D73E3E"/>
    <w:rsid w:val="00D74041"/>
    <w:rsid w:val="00D74062"/>
    <w:rsid w:val="00D7430D"/>
    <w:rsid w:val="00D74BED"/>
    <w:rsid w:val="00D74EEB"/>
    <w:rsid w:val="00D74F41"/>
    <w:rsid w:val="00D75C1F"/>
    <w:rsid w:val="00D75DA9"/>
    <w:rsid w:val="00D75E09"/>
    <w:rsid w:val="00D75E85"/>
    <w:rsid w:val="00D75F1F"/>
    <w:rsid w:val="00D75F92"/>
    <w:rsid w:val="00D76415"/>
    <w:rsid w:val="00D76445"/>
    <w:rsid w:val="00D76749"/>
    <w:rsid w:val="00D76874"/>
    <w:rsid w:val="00D76AE0"/>
    <w:rsid w:val="00D76C87"/>
    <w:rsid w:val="00D76E22"/>
    <w:rsid w:val="00D76E41"/>
    <w:rsid w:val="00D771B6"/>
    <w:rsid w:val="00D7738B"/>
    <w:rsid w:val="00D7765C"/>
    <w:rsid w:val="00D7796F"/>
    <w:rsid w:val="00D77C05"/>
    <w:rsid w:val="00D80055"/>
    <w:rsid w:val="00D80313"/>
    <w:rsid w:val="00D8081D"/>
    <w:rsid w:val="00D80837"/>
    <w:rsid w:val="00D80E05"/>
    <w:rsid w:val="00D8149D"/>
    <w:rsid w:val="00D81519"/>
    <w:rsid w:val="00D81D49"/>
    <w:rsid w:val="00D82680"/>
    <w:rsid w:val="00D82BC7"/>
    <w:rsid w:val="00D82D71"/>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213"/>
    <w:rsid w:val="00D87782"/>
    <w:rsid w:val="00D87849"/>
    <w:rsid w:val="00D879AE"/>
    <w:rsid w:val="00D87B62"/>
    <w:rsid w:val="00D90326"/>
    <w:rsid w:val="00D90444"/>
    <w:rsid w:val="00D904E3"/>
    <w:rsid w:val="00D90595"/>
    <w:rsid w:val="00D9071A"/>
    <w:rsid w:val="00D90768"/>
    <w:rsid w:val="00D90B61"/>
    <w:rsid w:val="00D90C62"/>
    <w:rsid w:val="00D90F90"/>
    <w:rsid w:val="00D9103F"/>
    <w:rsid w:val="00D9132C"/>
    <w:rsid w:val="00D9149D"/>
    <w:rsid w:val="00D91B1B"/>
    <w:rsid w:val="00D91CB6"/>
    <w:rsid w:val="00D91E5D"/>
    <w:rsid w:val="00D924BB"/>
    <w:rsid w:val="00D925CA"/>
    <w:rsid w:val="00D927FE"/>
    <w:rsid w:val="00D92813"/>
    <w:rsid w:val="00D9290C"/>
    <w:rsid w:val="00D92971"/>
    <w:rsid w:val="00D92BFB"/>
    <w:rsid w:val="00D92CAF"/>
    <w:rsid w:val="00D92D73"/>
    <w:rsid w:val="00D93186"/>
    <w:rsid w:val="00D93189"/>
    <w:rsid w:val="00D93243"/>
    <w:rsid w:val="00D9331F"/>
    <w:rsid w:val="00D93334"/>
    <w:rsid w:val="00D93384"/>
    <w:rsid w:val="00D936AE"/>
    <w:rsid w:val="00D93A84"/>
    <w:rsid w:val="00D93DF7"/>
    <w:rsid w:val="00D93E3F"/>
    <w:rsid w:val="00D93E43"/>
    <w:rsid w:val="00D93EBB"/>
    <w:rsid w:val="00D94748"/>
    <w:rsid w:val="00D9478D"/>
    <w:rsid w:val="00D94F9C"/>
    <w:rsid w:val="00D953AF"/>
    <w:rsid w:val="00D95412"/>
    <w:rsid w:val="00D955EC"/>
    <w:rsid w:val="00D95642"/>
    <w:rsid w:val="00D957D6"/>
    <w:rsid w:val="00D95982"/>
    <w:rsid w:val="00D95A6E"/>
    <w:rsid w:val="00D95CEE"/>
    <w:rsid w:val="00D95D7E"/>
    <w:rsid w:val="00D95DE0"/>
    <w:rsid w:val="00D96EBC"/>
    <w:rsid w:val="00D97381"/>
    <w:rsid w:val="00D97A92"/>
    <w:rsid w:val="00D97BCA"/>
    <w:rsid w:val="00D97EAB"/>
    <w:rsid w:val="00D97F40"/>
    <w:rsid w:val="00DA009B"/>
    <w:rsid w:val="00DA03FD"/>
    <w:rsid w:val="00DA08C0"/>
    <w:rsid w:val="00DA0F41"/>
    <w:rsid w:val="00DA1191"/>
    <w:rsid w:val="00DA1454"/>
    <w:rsid w:val="00DA14FA"/>
    <w:rsid w:val="00DA1D9C"/>
    <w:rsid w:val="00DA1F03"/>
    <w:rsid w:val="00DA2144"/>
    <w:rsid w:val="00DA2187"/>
    <w:rsid w:val="00DA269B"/>
    <w:rsid w:val="00DA28A8"/>
    <w:rsid w:val="00DA2A29"/>
    <w:rsid w:val="00DA2F79"/>
    <w:rsid w:val="00DA2F83"/>
    <w:rsid w:val="00DA300F"/>
    <w:rsid w:val="00DA30C0"/>
    <w:rsid w:val="00DA3167"/>
    <w:rsid w:val="00DA3168"/>
    <w:rsid w:val="00DA34ED"/>
    <w:rsid w:val="00DA369E"/>
    <w:rsid w:val="00DA372D"/>
    <w:rsid w:val="00DA38FE"/>
    <w:rsid w:val="00DA394B"/>
    <w:rsid w:val="00DA3BBD"/>
    <w:rsid w:val="00DA3C19"/>
    <w:rsid w:val="00DA3EEB"/>
    <w:rsid w:val="00DA4834"/>
    <w:rsid w:val="00DA4D46"/>
    <w:rsid w:val="00DA507D"/>
    <w:rsid w:val="00DA5168"/>
    <w:rsid w:val="00DA53AC"/>
    <w:rsid w:val="00DA53E0"/>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3105"/>
    <w:rsid w:val="00DB33A5"/>
    <w:rsid w:val="00DB398E"/>
    <w:rsid w:val="00DB3D65"/>
    <w:rsid w:val="00DB4127"/>
    <w:rsid w:val="00DB42A1"/>
    <w:rsid w:val="00DB49A0"/>
    <w:rsid w:val="00DB4C95"/>
    <w:rsid w:val="00DB4CA6"/>
    <w:rsid w:val="00DB4DB7"/>
    <w:rsid w:val="00DB4E41"/>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A47"/>
    <w:rsid w:val="00DC1B97"/>
    <w:rsid w:val="00DC1C2B"/>
    <w:rsid w:val="00DC1E19"/>
    <w:rsid w:val="00DC1F36"/>
    <w:rsid w:val="00DC211E"/>
    <w:rsid w:val="00DC2184"/>
    <w:rsid w:val="00DC2AAB"/>
    <w:rsid w:val="00DC2DA7"/>
    <w:rsid w:val="00DC2F23"/>
    <w:rsid w:val="00DC3168"/>
    <w:rsid w:val="00DC342A"/>
    <w:rsid w:val="00DC368E"/>
    <w:rsid w:val="00DC36A6"/>
    <w:rsid w:val="00DC37CD"/>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FCB"/>
    <w:rsid w:val="00DD0731"/>
    <w:rsid w:val="00DD07AC"/>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592"/>
    <w:rsid w:val="00DD5658"/>
    <w:rsid w:val="00DD56A3"/>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EF3"/>
    <w:rsid w:val="00DD7FB9"/>
    <w:rsid w:val="00DE0653"/>
    <w:rsid w:val="00DE07EC"/>
    <w:rsid w:val="00DE0883"/>
    <w:rsid w:val="00DE132E"/>
    <w:rsid w:val="00DE134F"/>
    <w:rsid w:val="00DE286B"/>
    <w:rsid w:val="00DE2B06"/>
    <w:rsid w:val="00DE2E80"/>
    <w:rsid w:val="00DE3352"/>
    <w:rsid w:val="00DE3456"/>
    <w:rsid w:val="00DE35B7"/>
    <w:rsid w:val="00DE3888"/>
    <w:rsid w:val="00DE40FE"/>
    <w:rsid w:val="00DE4144"/>
    <w:rsid w:val="00DE4AA0"/>
    <w:rsid w:val="00DE4B8A"/>
    <w:rsid w:val="00DE4D78"/>
    <w:rsid w:val="00DE4ECC"/>
    <w:rsid w:val="00DE5066"/>
    <w:rsid w:val="00DE54B6"/>
    <w:rsid w:val="00DE552B"/>
    <w:rsid w:val="00DE5700"/>
    <w:rsid w:val="00DE5A67"/>
    <w:rsid w:val="00DE5C9F"/>
    <w:rsid w:val="00DE6091"/>
    <w:rsid w:val="00DE6164"/>
    <w:rsid w:val="00DE6365"/>
    <w:rsid w:val="00DE64F6"/>
    <w:rsid w:val="00DE669E"/>
    <w:rsid w:val="00DE6A67"/>
    <w:rsid w:val="00DE6A6D"/>
    <w:rsid w:val="00DE6A9D"/>
    <w:rsid w:val="00DE6B20"/>
    <w:rsid w:val="00DE723D"/>
    <w:rsid w:val="00DE725D"/>
    <w:rsid w:val="00DE7535"/>
    <w:rsid w:val="00DE766C"/>
    <w:rsid w:val="00DE77E5"/>
    <w:rsid w:val="00DE7824"/>
    <w:rsid w:val="00DE7A62"/>
    <w:rsid w:val="00DE7B35"/>
    <w:rsid w:val="00DF012D"/>
    <w:rsid w:val="00DF0218"/>
    <w:rsid w:val="00DF02FD"/>
    <w:rsid w:val="00DF0305"/>
    <w:rsid w:val="00DF03E2"/>
    <w:rsid w:val="00DF0533"/>
    <w:rsid w:val="00DF0786"/>
    <w:rsid w:val="00DF0879"/>
    <w:rsid w:val="00DF0984"/>
    <w:rsid w:val="00DF0C6A"/>
    <w:rsid w:val="00DF11E3"/>
    <w:rsid w:val="00DF1261"/>
    <w:rsid w:val="00DF136A"/>
    <w:rsid w:val="00DF16B0"/>
    <w:rsid w:val="00DF1766"/>
    <w:rsid w:val="00DF1993"/>
    <w:rsid w:val="00DF1BFC"/>
    <w:rsid w:val="00DF2825"/>
    <w:rsid w:val="00DF2AEB"/>
    <w:rsid w:val="00DF2BB8"/>
    <w:rsid w:val="00DF2CD7"/>
    <w:rsid w:val="00DF2FC3"/>
    <w:rsid w:val="00DF308A"/>
    <w:rsid w:val="00DF3425"/>
    <w:rsid w:val="00DF3427"/>
    <w:rsid w:val="00DF38C5"/>
    <w:rsid w:val="00DF3A3C"/>
    <w:rsid w:val="00DF3B58"/>
    <w:rsid w:val="00DF3B9F"/>
    <w:rsid w:val="00DF445B"/>
    <w:rsid w:val="00DF4777"/>
    <w:rsid w:val="00DF4C3C"/>
    <w:rsid w:val="00DF4E2F"/>
    <w:rsid w:val="00DF4FEF"/>
    <w:rsid w:val="00DF5110"/>
    <w:rsid w:val="00DF516E"/>
    <w:rsid w:val="00DF555D"/>
    <w:rsid w:val="00DF56D1"/>
    <w:rsid w:val="00DF56E6"/>
    <w:rsid w:val="00DF5AD7"/>
    <w:rsid w:val="00DF5B9D"/>
    <w:rsid w:val="00DF5D98"/>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B72"/>
    <w:rsid w:val="00E00C5F"/>
    <w:rsid w:val="00E00CEE"/>
    <w:rsid w:val="00E00ED7"/>
    <w:rsid w:val="00E00F9E"/>
    <w:rsid w:val="00E01124"/>
    <w:rsid w:val="00E013FD"/>
    <w:rsid w:val="00E01574"/>
    <w:rsid w:val="00E017E6"/>
    <w:rsid w:val="00E019F9"/>
    <w:rsid w:val="00E01ADB"/>
    <w:rsid w:val="00E01B4F"/>
    <w:rsid w:val="00E01EFC"/>
    <w:rsid w:val="00E020F3"/>
    <w:rsid w:val="00E02610"/>
    <w:rsid w:val="00E02680"/>
    <w:rsid w:val="00E029AD"/>
    <w:rsid w:val="00E02DEB"/>
    <w:rsid w:val="00E02E58"/>
    <w:rsid w:val="00E03102"/>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70B1"/>
    <w:rsid w:val="00E07572"/>
    <w:rsid w:val="00E07706"/>
    <w:rsid w:val="00E07D8A"/>
    <w:rsid w:val="00E103B7"/>
    <w:rsid w:val="00E10643"/>
    <w:rsid w:val="00E10829"/>
    <w:rsid w:val="00E10B8B"/>
    <w:rsid w:val="00E10D0E"/>
    <w:rsid w:val="00E11516"/>
    <w:rsid w:val="00E119B3"/>
    <w:rsid w:val="00E11D58"/>
    <w:rsid w:val="00E11DCC"/>
    <w:rsid w:val="00E11DE8"/>
    <w:rsid w:val="00E122D6"/>
    <w:rsid w:val="00E1249C"/>
    <w:rsid w:val="00E12591"/>
    <w:rsid w:val="00E12737"/>
    <w:rsid w:val="00E12CF6"/>
    <w:rsid w:val="00E12DB9"/>
    <w:rsid w:val="00E12F2F"/>
    <w:rsid w:val="00E13220"/>
    <w:rsid w:val="00E13A9E"/>
    <w:rsid w:val="00E13DFF"/>
    <w:rsid w:val="00E142FE"/>
    <w:rsid w:val="00E146E4"/>
    <w:rsid w:val="00E14D01"/>
    <w:rsid w:val="00E152A5"/>
    <w:rsid w:val="00E1595E"/>
    <w:rsid w:val="00E159C2"/>
    <w:rsid w:val="00E15C5A"/>
    <w:rsid w:val="00E15E09"/>
    <w:rsid w:val="00E16307"/>
    <w:rsid w:val="00E16382"/>
    <w:rsid w:val="00E16656"/>
    <w:rsid w:val="00E169C1"/>
    <w:rsid w:val="00E16FF8"/>
    <w:rsid w:val="00E17227"/>
    <w:rsid w:val="00E17349"/>
    <w:rsid w:val="00E17400"/>
    <w:rsid w:val="00E1742B"/>
    <w:rsid w:val="00E176D5"/>
    <w:rsid w:val="00E1790C"/>
    <w:rsid w:val="00E17BE7"/>
    <w:rsid w:val="00E17F91"/>
    <w:rsid w:val="00E202FE"/>
    <w:rsid w:val="00E205A8"/>
    <w:rsid w:val="00E20624"/>
    <w:rsid w:val="00E20724"/>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A8"/>
    <w:rsid w:val="00E246C0"/>
    <w:rsid w:val="00E248FE"/>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B3"/>
    <w:rsid w:val="00E27AE1"/>
    <w:rsid w:val="00E30007"/>
    <w:rsid w:val="00E3022E"/>
    <w:rsid w:val="00E3050C"/>
    <w:rsid w:val="00E30B4A"/>
    <w:rsid w:val="00E30C0C"/>
    <w:rsid w:val="00E313A3"/>
    <w:rsid w:val="00E318BC"/>
    <w:rsid w:val="00E31D5F"/>
    <w:rsid w:val="00E32078"/>
    <w:rsid w:val="00E32141"/>
    <w:rsid w:val="00E321FE"/>
    <w:rsid w:val="00E32558"/>
    <w:rsid w:val="00E32585"/>
    <w:rsid w:val="00E32A0F"/>
    <w:rsid w:val="00E32A31"/>
    <w:rsid w:val="00E32FBC"/>
    <w:rsid w:val="00E331A2"/>
    <w:rsid w:val="00E33593"/>
    <w:rsid w:val="00E33CAA"/>
    <w:rsid w:val="00E34105"/>
    <w:rsid w:val="00E34216"/>
    <w:rsid w:val="00E3463E"/>
    <w:rsid w:val="00E34991"/>
    <w:rsid w:val="00E34D49"/>
    <w:rsid w:val="00E34D5F"/>
    <w:rsid w:val="00E34DA7"/>
    <w:rsid w:val="00E34E12"/>
    <w:rsid w:val="00E34EB7"/>
    <w:rsid w:val="00E34EDA"/>
    <w:rsid w:val="00E3540E"/>
    <w:rsid w:val="00E35510"/>
    <w:rsid w:val="00E35AFF"/>
    <w:rsid w:val="00E360B7"/>
    <w:rsid w:val="00E36430"/>
    <w:rsid w:val="00E36A42"/>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89F"/>
    <w:rsid w:val="00E40A15"/>
    <w:rsid w:val="00E4133C"/>
    <w:rsid w:val="00E41A51"/>
    <w:rsid w:val="00E41D55"/>
    <w:rsid w:val="00E41FB5"/>
    <w:rsid w:val="00E42215"/>
    <w:rsid w:val="00E42349"/>
    <w:rsid w:val="00E42427"/>
    <w:rsid w:val="00E4270A"/>
    <w:rsid w:val="00E428C5"/>
    <w:rsid w:val="00E434C1"/>
    <w:rsid w:val="00E43C8F"/>
    <w:rsid w:val="00E43CB1"/>
    <w:rsid w:val="00E43D1D"/>
    <w:rsid w:val="00E44115"/>
    <w:rsid w:val="00E44133"/>
    <w:rsid w:val="00E449DD"/>
    <w:rsid w:val="00E44B31"/>
    <w:rsid w:val="00E44E89"/>
    <w:rsid w:val="00E44F36"/>
    <w:rsid w:val="00E45160"/>
    <w:rsid w:val="00E454D9"/>
    <w:rsid w:val="00E45919"/>
    <w:rsid w:val="00E45D81"/>
    <w:rsid w:val="00E45EB8"/>
    <w:rsid w:val="00E45F1E"/>
    <w:rsid w:val="00E46258"/>
    <w:rsid w:val="00E46482"/>
    <w:rsid w:val="00E4669C"/>
    <w:rsid w:val="00E46755"/>
    <w:rsid w:val="00E46C87"/>
    <w:rsid w:val="00E46D44"/>
    <w:rsid w:val="00E46E49"/>
    <w:rsid w:val="00E4777F"/>
    <w:rsid w:val="00E477B1"/>
    <w:rsid w:val="00E4782D"/>
    <w:rsid w:val="00E478D3"/>
    <w:rsid w:val="00E47BD3"/>
    <w:rsid w:val="00E47C63"/>
    <w:rsid w:val="00E47E3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6A1"/>
    <w:rsid w:val="00E52A8B"/>
    <w:rsid w:val="00E52F04"/>
    <w:rsid w:val="00E52F71"/>
    <w:rsid w:val="00E5302F"/>
    <w:rsid w:val="00E53231"/>
    <w:rsid w:val="00E53778"/>
    <w:rsid w:val="00E538F7"/>
    <w:rsid w:val="00E54141"/>
    <w:rsid w:val="00E54295"/>
    <w:rsid w:val="00E542B9"/>
    <w:rsid w:val="00E5444A"/>
    <w:rsid w:val="00E547E1"/>
    <w:rsid w:val="00E54984"/>
    <w:rsid w:val="00E54BB9"/>
    <w:rsid w:val="00E54E18"/>
    <w:rsid w:val="00E5531D"/>
    <w:rsid w:val="00E554FB"/>
    <w:rsid w:val="00E55A84"/>
    <w:rsid w:val="00E55AAB"/>
    <w:rsid w:val="00E55D8A"/>
    <w:rsid w:val="00E55E26"/>
    <w:rsid w:val="00E561C6"/>
    <w:rsid w:val="00E562A5"/>
    <w:rsid w:val="00E56339"/>
    <w:rsid w:val="00E56532"/>
    <w:rsid w:val="00E566E5"/>
    <w:rsid w:val="00E56711"/>
    <w:rsid w:val="00E567C9"/>
    <w:rsid w:val="00E56B10"/>
    <w:rsid w:val="00E56EF3"/>
    <w:rsid w:val="00E571B0"/>
    <w:rsid w:val="00E572B0"/>
    <w:rsid w:val="00E577A3"/>
    <w:rsid w:val="00E5794A"/>
    <w:rsid w:val="00E57D4A"/>
    <w:rsid w:val="00E57F08"/>
    <w:rsid w:val="00E607CA"/>
    <w:rsid w:val="00E60992"/>
    <w:rsid w:val="00E60ABA"/>
    <w:rsid w:val="00E60D47"/>
    <w:rsid w:val="00E60D9F"/>
    <w:rsid w:val="00E60E3C"/>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A03"/>
    <w:rsid w:val="00E63AB6"/>
    <w:rsid w:val="00E63ADC"/>
    <w:rsid w:val="00E63E6F"/>
    <w:rsid w:val="00E63FAB"/>
    <w:rsid w:val="00E64005"/>
    <w:rsid w:val="00E6454B"/>
    <w:rsid w:val="00E6462C"/>
    <w:rsid w:val="00E646DE"/>
    <w:rsid w:val="00E64968"/>
    <w:rsid w:val="00E649FC"/>
    <w:rsid w:val="00E64AFE"/>
    <w:rsid w:val="00E64E63"/>
    <w:rsid w:val="00E64E6C"/>
    <w:rsid w:val="00E65044"/>
    <w:rsid w:val="00E65190"/>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325"/>
    <w:rsid w:val="00E70CED"/>
    <w:rsid w:val="00E70EAF"/>
    <w:rsid w:val="00E71220"/>
    <w:rsid w:val="00E715CC"/>
    <w:rsid w:val="00E7163F"/>
    <w:rsid w:val="00E71798"/>
    <w:rsid w:val="00E7187A"/>
    <w:rsid w:val="00E718CA"/>
    <w:rsid w:val="00E71A37"/>
    <w:rsid w:val="00E71AA5"/>
    <w:rsid w:val="00E71CAC"/>
    <w:rsid w:val="00E71D22"/>
    <w:rsid w:val="00E71EA5"/>
    <w:rsid w:val="00E72263"/>
    <w:rsid w:val="00E7247C"/>
    <w:rsid w:val="00E726A0"/>
    <w:rsid w:val="00E72E19"/>
    <w:rsid w:val="00E72F0F"/>
    <w:rsid w:val="00E72F34"/>
    <w:rsid w:val="00E7311F"/>
    <w:rsid w:val="00E73280"/>
    <w:rsid w:val="00E733AC"/>
    <w:rsid w:val="00E73723"/>
    <w:rsid w:val="00E73C44"/>
    <w:rsid w:val="00E73F7F"/>
    <w:rsid w:val="00E74156"/>
    <w:rsid w:val="00E74266"/>
    <w:rsid w:val="00E745F6"/>
    <w:rsid w:val="00E74744"/>
    <w:rsid w:val="00E748FA"/>
    <w:rsid w:val="00E749C6"/>
    <w:rsid w:val="00E74C6D"/>
    <w:rsid w:val="00E74D7E"/>
    <w:rsid w:val="00E74DCB"/>
    <w:rsid w:val="00E74FDB"/>
    <w:rsid w:val="00E75133"/>
    <w:rsid w:val="00E756AA"/>
    <w:rsid w:val="00E75707"/>
    <w:rsid w:val="00E75C53"/>
    <w:rsid w:val="00E75D4C"/>
    <w:rsid w:val="00E75F5F"/>
    <w:rsid w:val="00E762C6"/>
    <w:rsid w:val="00E76410"/>
    <w:rsid w:val="00E7654F"/>
    <w:rsid w:val="00E76703"/>
    <w:rsid w:val="00E767A7"/>
    <w:rsid w:val="00E76A22"/>
    <w:rsid w:val="00E76B71"/>
    <w:rsid w:val="00E77543"/>
    <w:rsid w:val="00E77580"/>
    <w:rsid w:val="00E77BF2"/>
    <w:rsid w:val="00E77CE3"/>
    <w:rsid w:val="00E77CF8"/>
    <w:rsid w:val="00E77F9A"/>
    <w:rsid w:val="00E80347"/>
    <w:rsid w:val="00E80B30"/>
    <w:rsid w:val="00E80B86"/>
    <w:rsid w:val="00E81350"/>
    <w:rsid w:val="00E81446"/>
    <w:rsid w:val="00E814A0"/>
    <w:rsid w:val="00E81BA5"/>
    <w:rsid w:val="00E81C17"/>
    <w:rsid w:val="00E824AE"/>
    <w:rsid w:val="00E82629"/>
    <w:rsid w:val="00E826AF"/>
    <w:rsid w:val="00E82B2A"/>
    <w:rsid w:val="00E82C1E"/>
    <w:rsid w:val="00E82D5D"/>
    <w:rsid w:val="00E82D6B"/>
    <w:rsid w:val="00E82EF9"/>
    <w:rsid w:val="00E830AE"/>
    <w:rsid w:val="00E83111"/>
    <w:rsid w:val="00E832B4"/>
    <w:rsid w:val="00E83F16"/>
    <w:rsid w:val="00E83F18"/>
    <w:rsid w:val="00E8470B"/>
    <w:rsid w:val="00E84A8F"/>
    <w:rsid w:val="00E84CDC"/>
    <w:rsid w:val="00E850A3"/>
    <w:rsid w:val="00E85704"/>
    <w:rsid w:val="00E85B40"/>
    <w:rsid w:val="00E86036"/>
    <w:rsid w:val="00E8642B"/>
    <w:rsid w:val="00E86596"/>
    <w:rsid w:val="00E86605"/>
    <w:rsid w:val="00E86811"/>
    <w:rsid w:val="00E86B6E"/>
    <w:rsid w:val="00E86E8F"/>
    <w:rsid w:val="00E878E0"/>
    <w:rsid w:val="00E87C36"/>
    <w:rsid w:val="00E87C43"/>
    <w:rsid w:val="00E87D16"/>
    <w:rsid w:val="00E87DF4"/>
    <w:rsid w:val="00E9043A"/>
    <w:rsid w:val="00E90627"/>
    <w:rsid w:val="00E90CBB"/>
    <w:rsid w:val="00E90F48"/>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6262"/>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12C1"/>
    <w:rsid w:val="00EA134B"/>
    <w:rsid w:val="00EA153A"/>
    <w:rsid w:val="00EA1910"/>
    <w:rsid w:val="00EA1E69"/>
    <w:rsid w:val="00EA207C"/>
    <w:rsid w:val="00EA2100"/>
    <w:rsid w:val="00EA23F4"/>
    <w:rsid w:val="00EA2605"/>
    <w:rsid w:val="00EA2B24"/>
    <w:rsid w:val="00EA2B65"/>
    <w:rsid w:val="00EA2B7A"/>
    <w:rsid w:val="00EA2D99"/>
    <w:rsid w:val="00EA319C"/>
    <w:rsid w:val="00EA3548"/>
    <w:rsid w:val="00EA355D"/>
    <w:rsid w:val="00EA37CF"/>
    <w:rsid w:val="00EA3AD1"/>
    <w:rsid w:val="00EA3BA8"/>
    <w:rsid w:val="00EA3F66"/>
    <w:rsid w:val="00EA3F7D"/>
    <w:rsid w:val="00EA452B"/>
    <w:rsid w:val="00EA459C"/>
    <w:rsid w:val="00EA4C38"/>
    <w:rsid w:val="00EA4EC1"/>
    <w:rsid w:val="00EA4FC2"/>
    <w:rsid w:val="00EA50A2"/>
    <w:rsid w:val="00EA51D0"/>
    <w:rsid w:val="00EA5277"/>
    <w:rsid w:val="00EA5299"/>
    <w:rsid w:val="00EA5343"/>
    <w:rsid w:val="00EA5491"/>
    <w:rsid w:val="00EA5AEF"/>
    <w:rsid w:val="00EA5C3F"/>
    <w:rsid w:val="00EA5C72"/>
    <w:rsid w:val="00EA5C7A"/>
    <w:rsid w:val="00EA5F52"/>
    <w:rsid w:val="00EA60D8"/>
    <w:rsid w:val="00EA6188"/>
    <w:rsid w:val="00EA650C"/>
    <w:rsid w:val="00EA661F"/>
    <w:rsid w:val="00EA6750"/>
    <w:rsid w:val="00EA68A5"/>
    <w:rsid w:val="00EA690A"/>
    <w:rsid w:val="00EA6932"/>
    <w:rsid w:val="00EA6C20"/>
    <w:rsid w:val="00EA72AA"/>
    <w:rsid w:val="00EA7AB6"/>
    <w:rsid w:val="00EA7AF6"/>
    <w:rsid w:val="00EB026F"/>
    <w:rsid w:val="00EB0279"/>
    <w:rsid w:val="00EB0766"/>
    <w:rsid w:val="00EB0869"/>
    <w:rsid w:val="00EB0AAA"/>
    <w:rsid w:val="00EB0B1D"/>
    <w:rsid w:val="00EB1338"/>
    <w:rsid w:val="00EB1474"/>
    <w:rsid w:val="00EB1549"/>
    <w:rsid w:val="00EB1730"/>
    <w:rsid w:val="00EB1A9A"/>
    <w:rsid w:val="00EB1AC4"/>
    <w:rsid w:val="00EB1BD2"/>
    <w:rsid w:val="00EB1BF1"/>
    <w:rsid w:val="00EB1FE0"/>
    <w:rsid w:val="00EB2005"/>
    <w:rsid w:val="00EB200A"/>
    <w:rsid w:val="00EB2A37"/>
    <w:rsid w:val="00EB2C0C"/>
    <w:rsid w:val="00EB31D3"/>
    <w:rsid w:val="00EB36C9"/>
    <w:rsid w:val="00EB385F"/>
    <w:rsid w:val="00EB4215"/>
    <w:rsid w:val="00EB45CF"/>
    <w:rsid w:val="00EB4604"/>
    <w:rsid w:val="00EB4AFB"/>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551"/>
    <w:rsid w:val="00EB6600"/>
    <w:rsid w:val="00EB662C"/>
    <w:rsid w:val="00EB6791"/>
    <w:rsid w:val="00EB69AA"/>
    <w:rsid w:val="00EB6A76"/>
    <w:rsid w:val="00EB6B64"/>
    <w:rsid w:val="00EB6E6E"/>
    <w:rsid w:val="00EB6EDA"/>
    <w:rsid w:val="00EB6F4E"/>
    <w:rsid w:val="00EB70BB"/>
    <w:rsid w:val="00EB7626"/>
    <w:rsid w:val="00EB772B"/>
    <w:rsid w:val="00EB7E63"/>
    <w:rsid w:val="00EC0023"/>
    <w:rsid w:val="00EC02BE"/>
    <w:rsid w:val="00EC04A4"/>
    <w:rsid w:val="00EC0E27"/>
    <w:rsid w:val="00EC1439"/>
    <w:rsid w:val="00EC16DE"/>
    <w:rsid w:val="00EC18C0"/>
    <w:rsid w:val="00EC1BA2"/>
    <w:rsid w:val="00EC1CE3"/>
    <w:rsid w:val="00EC1F2C"/>
    <w:rsid w:val="00EC2012"/>
    <w:rsid w:val="00EC264D"/>
    <w:rsid w:val="00EC265A"/>
    <w:rsid w:val="00EC2826"/>
    <w:rsid w:val="00EC289F"/>
    <w:rsid w:val="00EC29B7"/>
    <w:rsid w:val="00EC2CB2"/>
    <w:rsid w:val="00EC304C"/>
    <w:rsid w:val="00EC3114"/>
    <w:rsid w:val="00EC3195"/>
    <w:rsid w:val="00EC324B"/>
    <w:rsid w:val="00EC3316"/>
    <w:rsid w:val="00EC347A"/>
    <w:rsid w:val="00EC36D0"/>
    <w:rsid w:val="00EC3771"/>
    <w:rsid w:val="00EC37AE"/>
    <w:rsid w:val="00EC3C4B"/>
    <w:rsid w:val="00EC3D43"/>
    <w:rsid w:val="00EC40C1"/>
    <w:rsid w:val="00EC440E"/>
    <w:rsid w:val="00EC456D"/>
    <w:rsid w:val="00EC4948"/>
    <w:rsid w:val="00EC4BE8"/>
    <w:rsid w:val="00EC4EA2"/>
    <w:rsid w:val="00EC5014"/>
    <w:rsid w:val="00EC50ED"/>
    <w:rsid w:val="00EC533D"/>
    <w:rsid w:val="00EC5933"/>
    <w:rsid w:val="00EC5EA9"/>
    <w:rsid w:val="00EC6298"/>
    <w:rsid w:val="00EC62FE"/>
    <w:rsid w:val="00EC6905"/>
    <w:rsid w:val="00EC6A7A"/>
    <w:rsid w:val="00EC6CCD"/>
    <w:rsid w:val="00EC711C"/>
    <w:rsid w:val="00EC7158"/>
    <w:rsid w:val="00EC76F7"/>
    <w:rsid w:val="00ED0040"/>
    <w:rsid w:val="00ED02E9"/>
    <w:rsid w:val="00ED075A"/>
    <w:rsid w:val="00ED077D"/>
    <w:rsid w:val="00ED0878"/>
    <w:rsid w:val="00ED0CA6"/>
    <w:rsid w:val="00ED0DEA"/>
    <w:rsid w:val="00ED12B6"/>
    <w:rsid w:val="00ED12F6"/>
    <w:rsid w:val="00ED1959"/>
    <w:rsid w:val="00ED19A9"/>
    <w:rsid w:val="00ED1A9B"/>
    <w:rsid w:val="00ED2214"/>
    <w:rsid w:val="00ED25EF"/>
    <w:rsid w:val="00ED26AB"/>
    <w:rsid w:val="00ED26B0"/>
    <w:rsid w:val="00ED27C5"/>
    <w:rsid w:val="00ED2991"/>
    <w:rsid w:val="00ED2E7A"/>
    <w:rsid w:val="00ED2F5A"/>
    <w:rsid w:val="00ED3F0D"/>
    <w:rsid w:val="00ED4147"/>
    <w:rsid w:val="00ED446A"/>
    <w:rsid w:val="00ED44C2"/>
    <w:rsid w:val="00ED456D"/>
    <w:rsid w:val="00ED4795"/>
    <w:rsid w:val="00ED4887"/>
    <w:rsid w:val="00ED493B"/>
    <w:rsid w:val="00ED495F"/>
    <w:rsid w:val="00ED4A71"/>
    <w:rsid w:val="00ED4EE0"/>
    <w:rsid w:val="00ED5218"/>
    <w:rsid w:val="00ED570B"/>
    <w:rsid w:val="00ED5768"/>
    <w:rsid w:val="00ED59A1"/>
    <w:rsid w:val="00ED5C4B"/>
    <w:rsid w:val="00ED5EB5"/>
    <w:rsid w:val="00ED621C"/>
    <w:rsid w:val="00ED646C"/>
    <w:rsid w:val="00ED6955"/>
    <w:rsid w:val="00ED6966"/>
    <w:rsid w:val="00ED6F02"/>
    <w:rsid w:val="00ED6F33"/>
    <w:rsid w:val="00ED738E"/>
    <w:rsid w:val="00ED7548"/>
    <w:rsid w:val="00ED77DC"/>
    <w:rsid w:val="00ED7D84"/>
    <w:rsid w:val="00ED7EB1"/>
    <w:rsid w:val="00ED7EF4"/>
    <w:rsid w:val="00EE006B"/>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9A2"/>
    <w:rsid w:val="00EE2AF5"/>
    <w:rsid w:val="00EE2F6C"/>
    <w:rsid w:val="00EE3920"/>
    <w:rsid w:val="00EE3B8A"/>
    <w:rsid w:val="00EE3D81"/>
    <w:rsid w:val="00EE3EDA"/>
    <w:rsid w:val="00EE3F35"/>
    <w:rsid w:val="00EE3F63"/>
    <w:rsid w:val="00EE404E"/>
    <w:rsid w:val="00EE4175"/>
    <w:rsid w:val="00EE434A"/>
    <w:rsid w:val="00EE464D"/>
    <w:rsid w:val="00EE4CC9"/>
    <w:rsid w:val="00EE56FC"/>
    <w:rsid w:val="00EE578F"/>
    <w:rsid w:val="00EE5B91"/>
    <w:rsid w:val="00EE5BE6"/>
    <w:rsid w:val="00EE5D4E"/>
    <w:rsid w:val="00EE63AD"/>
    <w:rsid w:val="00EE63DF"/>
    <w:rsid w:val="00EE6489"/>
    <w:rsid w:val="00EE6646"/>
    <w:rsid w:val="00EE6AB2"/>
    <w:rsid w:val="00EE6CB5"/>
    <w:rsid w:val="00EE7106"/>
    <w:rsid w:val="00EE712F"/>
    <w:rsid w:val="00EE71BB"/>
    <w:rsid w:val="00EE726C"/>
    <w:rsid w:val="00EE72F2"/>
    <w:rsid w:val="00EE737E"/>
    <w:rsid w:val="00EE7D17"/>
    <w:rsid w:val="00EF0220"/>
    <w:rsid w:val="00EF0418"/>
    <w:rsid w:val="00EF0A40"/>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2D3"/>
    <w:rsid w:val="00EF38BD"/>
    <w:rsid w:val="00EF3CBF"/>
    <w:rsid w:val="00EF3CC8"/>
    <w:rsid w:val="00EF4310"/>
    <w:rsid w:val="00EF48C7"/>
    <w:rsid w:val="00EF57A9"/>
    <w:rsid w:val="00EF5C27"/>
    <w:rsid w:val="00EF5EDB"/>
    <w:rsid w:val="00EF5F2A"/>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8F0"/>
    <w:rsid w:val="00F00960"/>
    <w:rsid w:val="00F00976"/>
    <w:rsid w:val="00F00C09"/>
    <w:rsid w:val="00F00DB1"/>
    <w:rsid w:val="00F00FA0"/>
    <w:rsid w:val="00F019DD"/>
    <w:rsid w:val="00F01D81"/>
    <w:rsid w:val="00F01F30"/>
    <w:rsid w:val="00F01F84"/>
    <w:rsid w:val="00F022ED"/>
    <w:rsid w:val="00F026E3"/>
    <w:rsid w:val="00F0282C"/>
    <w:rsid w:val="00F02CA9"/>
    <w:rsid w:val="00F02E81"/>
    <w:rsid w:val="00F030A7"/>
    <w:rsid w:val="00F03326"/>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30"/>
    <w:rsid w:val="00F06676"/>
    <w:rsid w:val="00F06868"/>
    <w:rsid w:val="00F06A6E"/>
    <w:rsid w:val="00F06D86"/>
    <w:rsid w:val="00F074A3"/>
    <w:rsid w:val="00F07587"/>
    <w:rsid w:val="00F075E9"/>
    <w:rsid w:val="00F076DE"/>
    <w:rsid w:val="00F07817"/>
    <w:rsid w:val="00F07EBC"/>
    <w:rsid w:val="00F10524"/>
    <w:rsid w:val="00F10972"/>
    <w:rsid w:val="00F10E94"/>
    <w:rsid w:val="00F112F1"/>
    <w:rsid w:val="00F117C2"/>
    <w:rsid w:val="00F117C5"/>
    <w:rsid w:val="00F11C48"/>
    <w:rsid w:val="00F12072"/>
    <w:rsid w:val="00F123DA"/>
    <w:rsid w:val="00F12A41"/>
    <w:rsid w:val="00F12BDB"/>
    <w:rsid w:val="00F12F97"/>
    <w:rsid w:val="00F130A3"/>
    <w:rsid w:val="00F130AE"/>
    <w:rsid w:val="00F135F2"/>
    <w:rsid w:val="00F137A3"/>
    <w:rsid w:val="00F13941"/>
    <w:rsid w:val="00F13FA5"/>
    <w:rsid w:val="00F14405"/>
    <w:rsid w:val="00F1445F"/>
    <w:rsid w:val="00F145DF"/>
    <w:rsid w:val="00F14741"/>
    <w:rsid w:val="00F14F8C"/>
    <w:rsid w:val="00F1521E"/>
    <w:rsid w:val="00F153B8"/>
    <w:rsid w:val="00F15421"/>
    <w:rsid w:val="00F15557"/>
    <w:rsid w:val="00F15866"/>
    <w:rsid w:val="00F15AA4"/>
    <w:rsid w:val="00F15B5E"/>
    <w:rsid w:val="00F15C4D"/>
    <w:rsid w:val="00F15CF3"/>
    <w:rsid w:val="00F16006"/>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08B"/>
    <w:rsid w:val="00F20126"/>
    <w:rsid w:val="00F2042F"/>
    <w:rsid w:val="00F20579"/>
    <w:rsid w:val="00F205B8"/>
    <w:rsid w:val="00F20638"/>
    <w:rsid w:val="00F20676"/>
    <w:rsid w:val="00F20859"/>
    <w:rsid w:val="00F20B25"/>
    <w:rsid w:val="00F20CBD"/>
    <w:rsid w:val="00F20CDE"/>
    <w:rsid w:val="00F20D52"/>
    <w:rsid w:val="00F20F66"/>
    <w:rsid w:val="00F2113F"/>
    <w:rsid w:val="00F21439"/>
    <w:rsid w:val="00F21705"/>
    <w:rsid w:val="00F21940"/>
    <w:rsid w:val="00F21B5C"/>
    <w:rsid w:val="00F21E7B"/>
    <w:rsid w:val="00F2239F"/>
    <w:rsid w:val="00F2258A"/>
    <w:rsid w:val="00F2286E"/>
    <w:rsid w:val="00F228D6"/>
    <w:rsid w:val="00F228E9"/>
    <w:rsid w:val="00F22C36"/>
    <w:rsid w:val="00F22D00"/>
    <w:rsid w:val="00F22D2A"/>
    <w:rsid w:val="00F22F33"/>
    <w:rsid w:val="00F236BD"/>
    <w:rsid w:val="00F237F2"/>
    <w:rsid w:val="00F23A48"/>
    <w:rsid w:val="00F2401F"/>
    <w:rsid w:val="00F2403B"/>
    <w:rsid w:val="00F2463C"/>
    <w:rsid w:val="00F2502F"/>
    <w:rsid w:val="00F25187"/>
    <w:rsid w:val="00F251D8"/>
    <w:rsid w:val="00F254A8"/>
    <w:rsid w:val="00F2597B"/>
    <w:rsid w:val="00F25ABE"/>
    <w:rsid w:val="00F25C21"/>
    <w:rsid w:val="00F25D33"/>
    <w:rsid w:val="00F26065"/>
    <w:rsid w:val="00F2618B"/>
    <w:rsid w:val="00F262BB"/>
    <w:rsid w:val="00F264A1"/>
    <w:rsid w:val="00F26728"/>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EAE"/>
    <w:rsid w:val="00F35F9C"/>
    <w:rsid w:val="00F36187"/>
    <w:rsid w:val="00F362F6"/>
    <w:rsid w:val="00F3664D"/>
    <w:rsid w:val="00F366C7"/>
    <w:rsid w:val="00F3671C"/>
    <w:rsid w:val="00F367AF"/>
    <w:rsid w:val="00F367CA"/>
    <w:rsid w:val="00F369FB"/>
    <w:rsid w:val="00F36C84"/>
    <w:rsid w:val="00F36DD6"/>
    <w:rsid w:val="00F3736F"/>
    <w:rsid w:val="00F376B1"/>
    <w:rsid w:val="00F377D1"/>
    <w:rsid w:val="00F37B14"/>
    <w:rsid w:val="00F37C18"/>
    <w:rsid w:val="00F37F23"/>
    <w:rsid w:val="00F37FBF"/>
    <w:rsid w:val="00F40208"/>
    <w:rsid w:val="00F40257"/>
    <w:rsid w:val="00F406CA"/>
    <w:rsid w:val="00F40715"/>
    <w:rsid w:val="00F4087C"/>
    <w:rsid w:val="00F40B8B"/>
    <w:rsid w:val="00F40CF9"/>
    <w:rsid w:val="00F40E33"/>
    <w:rsid w:val="00F4129E"/>
    <w:rsid w:val="00F41311"/>
    <w:rsid w:val="00F41563"/>
    <w:rsid w:val="00F4180A"/>
    <w:rsid w:val="00F41C1F"/>
    <w:rsid w:val="00F41ED6"/>
    <w:rsid w:val="00F42033"/>
    <w:rsid w:val="00F42C97"/>
    <w:rsid w:val="00F42E38"/>
    <w:rsid w:val="00F42FB5"/>
    <w:rsid w:val="00F4365A"/>
    <w:rsid w:val="00F437D3"/>
    <w:rsid w:val="00F43C7B"/>
    <w:rsid w:val="00F44130"/>
    <w:rsid w:val="00F44323"/>
    <w:rsid w:val="00F4486C"/>
    <w:rsid w:val="00F44919"/>
    <w:rsid w:val="00F44B9C"/>
    <w:rsid w:val="00F44C6C"/>
    <w:rsid w:val="00F44C89"/>
    <w:rsid w:val="00F44E77"/>
    <w:rsid w:val="00F45514"/>
    <w:rsid w:val="00F455CB"/>
    <w:rsid w:val="00F45A96"/>
    <w:rsid w:val="00F45ACC"/>
    <w:rsid w:val="00F45EB4"/>
    <w:rsid w:val="00F462FB"/>
    <w:rsid w:val="00F464CF"/>
    <w:rsid w:val="00F46583"/>
    <w:rsid w:val="00F467F7"/>
    <w:rsid w:val="00F46A59"/>
    <w:rsid w:val="00F477F9"/>
    <w:rsid w:val="00F47DE8"/>
    <w:rsid w:val="00F47E1E"/>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868"/>
    <w:rsid w:val="00F530F1"/>
    <w:rsid w:val="00F53BE5"/>
    <w:rsid w:val="00F5409E"/>
    <w:rsid w:val="00F540D9"/>
    <w:rsid w:val="00F541E4"/>
    <w:rsid w:val="00F54354"/>
    <w:rsid w:val="00F5468E"/>
    <w:rsid w:val="00F5477E"/>
    <w:rsid w:val="00F54F04"/>
    <w:rsid w:val="00F55087"/>
    <w:rsid w:val="00F550C8"/>
    <w:rsid w:val="00F55302"/>
    <w:rsid w:val="00F55521"/>
    <w:rsid w:val="00F5557B"/>
    <w:rsid w:val="00F55954"/>
    <w:rsid w:val="00F5599A"/>
    <w:rsid w:val="00F55BC9"/>
    <w:rsid w:val="00F55CAB"/>
    <w:rsid w:val="00F55CB3"/>
    <w:rsid w:val="00F55EBD"/>
    <w:rsid w:val="00F55F3F"/>
    <w:rsid w:val="00F566DC"/>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93"/>
    <w:rsid w:val="00F6071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A0"/>
    <w:rsid w:val="00F639C8"/>
    <w:rsid w:val="00F63CFF"/>
    <w:rsid w:val="00F64357"/>
    <w:rsid w:val="00F643C4"/>
    <w:rsid w:val="00F64462"/>
    <w:rsid w:val="00F64787"/>
    <w:rsid w:val="00F647C8"/>
    <w:rsid w:val="00F64A06"/>
    <w:rsid w:val="00F64DC7"/>
    <w:rsid w:val="00F64EDB"/>
    <w:rsid w:val="00F656C1"/>
    <w:rsid w:val="00F659AE"/>
    <w:rsid w:val="00F65B45"/>
    <w:rsid w:val="00F65D2C"/>
    <w:rsid w:val="00F660E2"/>
    <w:rsid w:val="00F663D9"/>
    <w:rsid w:val="00F666A2"/>
    <w:rsid w:val="00F66EFA"/>
    <w:rsid w:val="00F672A6"/>
    <w:rsid w:val="00F6747A"/>
    <w:rsid w:val="00F675BE"/>
    <w:rsid w:val="00F70006"/>
    <w:rsid w:val="00F7028C"/>
    <w:rsid w:val="00F70633"/>
    <w:rsid w:val="00F70A06"/>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17E"/>
    <w:rsid w:val="00F77917"/>
    <w:rsid w:val="00F77A70"/>
    <w:rsid w:val="00F77C92"/>
    <w:rsid w:val="00F77CBB"/>
    <w:rsid w:val="00F80204"/>
    <w:rsid w:val="00F80723"/>
    <w:rsid w:val="00F80AE1"/>
    <w:rsid w:val="00F80B83"/>
    <w:rsid w:val="00F80CDB"/>
    <w:rsid w:val="00F80EE7"/>
    <w:rsid w:val="00F81119"/>
    <w:rsid w:val="00F81161"/>
    <w:rsid w:val="00F81246"/>
    <w:rsid w:val="00F8141B"/>
    <w:rsid w:val="00F8172F"/>
    <w:rsid w:val="00F81C31"/>
    <w:rsid w:val="00F81C53"/>
    <w:rsid w:val="00F820E8"/>
    <w:rsid w:val="00F825E6"/>
    <w:rsid w:val="00F82737"/>
    <w:rsid w:val="00F82C50"/>
    <w:rsid w:val="00F835CA"/>
    <w:rsid w:val="00F8371D"/>
    <w:rsid w:val="00F83834"/>
    <w:rsid w:val="00F838C9"/>
    <w:rsid w:val="00F839F6"/>
    <w:rsid w:val="00F83E38"/>
    <w:rsid w:val="00F840E1"/>
    <w:rsid w:val="00F8416D"/>
    <w:rsid w:val="00F8463D"/>
    <w:rsid w:val="00F8478A"/>
    <w:rsid w:val="00F847CD"/>
    <w:rsid w:val="00F84B72"/>
    <w:rsid w:val="00F84E53"/>
    <w:rsid w:val="00F84E61"/>
    <w:rsid w:val="00F85233"/>
    <w:rsid w:val="00F852B6"/>
    <w:rsid w:val="00F85392"/>
    <w:rsid w:val="00F856F0"/>
    <w:rsid w:val="00F85D8B"/>
    <w:rsid w:val="00F85DA7"/>
    <w:rsid w:val="00F85EE3"/>
    <w:rsid w:val="00F867AC"/>
    <w:rsid w:val="00F87011"/>
    <w:rsid w:val="00F87AD3"/>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E"/>
    <w:rsid w:val="00F9363F"/>
    <w:rsid w:val="00F93ACE"/>
    <w:rsid w:val="00F93F8F"/>
    <w:rsid w:val="00F94049"/>
    <w:rsid w:val="00F942F1"/>
    <w:rsid w:val="00F945C9"/>
    <w:rsid w:val="00F9480B"/>
    <w:rsid w:val="00F94BF2"/>
    <w:rsid w:val="00F94C9A"/>
    <w:rsid w:val="00F94CBD"/>
    <w:rsid w:val="00F94FE9"/>
    <w:rsid w:val="00F95284"/>
    <w:rsid w:val="00F9546F"/>
    <w:rsid w:val="00F95489"/>
    <w:rsid w:val="00F959AB"/>
    <w:rsid w:val="00F95B4F"/>
    <w:rsid w:val="00F95D81"/>
    <w:rsid w:val="00F963C5"/>
    <w:rsid w:val="00F9651C"/>
    <w:rsid w:val="00F96559"/>
    <w:rsid w:val="00F96A67"/>
    <w:rsid w:val="00F96D06"/>
    <w:rsid w:val="00F9704A"/>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388"/>
    <w:rsid w:val="00FA156E"/>
    <w:rsid w:val="00FA1646"/>
    <w:rsid w:val="00FA1936"/>
    <w:rsid w:val="00FA19F5"/>
    <w:rsid w:val="00FA1CF0"/>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90"/>
    <w:rsid w:val="00FA409F"/>
    <w:rsid w:val="00FA448D"/>
    <w:rsid w:val="00FA4D9A"/>
    <w:rsid w:val="00FA4EB5"/>
    <w:rsid w:val="00FA564E"/>
    <w:rsid w:val="00FA56BD"/>
    <w:rsid w:val="00FA5AB4"/>
    <w:rsid w:val="00FA5B0D"/>
    <w:rsid w:val="00FA5B1E"/>
    <w:rsid w:val="00FA5BCB"/>
    <w:rsid w:val="00FA637E"/>
    <w:rsid w:val="00FA6520"/>
    <w:rsid w:val="00FA681C"/>
    <w:rsid w:val="00FA681F"/>
    <w:rsid w:val="00FA6BE0"/>
    <w:rsid w:val="00FA6CE3"/>
    <w:rsid w:val="00FA6DCE"/>
    <w:rsid w:val="00FA6E52"/>
    <w:rsid w:val="00FA71B1"/>
    <w:rsid w:val="00FA75EE"/>
    <w:rsid w:val="00FA766B"/>
    <w:rsid w:val="00FA7E50"/>
    <w:rsid w:val="00FB00C9"/>
    <w:rsid w:val="00FB043F"/>
    <w:rsid w:val="00FB0440"/>
    <w:rsid w:val="00FB057F"/>
    <w:rsid w:val="00FB07D0"/>
    <w:rsid w:val="00FB084B"/>
    <w:rsid w:val="00FB0A82"/>
    <w:rsid w:val="00FB0C32"/>
    <w:rsid w:val="00FB0D19"/>
    <w:rsid w:val="00FB0E10"/>
    <w:rsid w:val="00FB0E75"/>
    <w:rsid w:val="00FB0E87"/>
    <w:rsid w:val="00FB0FE1"/>
    <w:rsid w:val="00FB133A"/>
    <w:rsid w:val="00FB1419"/>
    <w:rsid w:val="00FB1619"/>
    <w:rsid w:val="00FB1957"/>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C32"/>
    <w:rsid w:val="00FB4DB2"/>
    <w:rsid w:val="00FB518C"/>
    <w:rsid w:val="00FB51B3"/>
    <w:rsid w:val="00FB525B"/>
    <w:rsid w:val="00FB5542"/>
    <w:rsid w:val="00FB57E4"/>
    <w:rsid w:val="00FB5DCC"/>
    <w:rsid w:val="00FB5DEA"/>
    <w:rsid w:val="00FB5ECA"/>
    <w:rsid w:val="00FB6009"/>
    <w:rsid w:val="00FB6036"/>
    <w:rsid w:val="00FB64F7"/>
    <w:rsid w:val="00FB65C0"/>
    <w:rsid w:val="00FB6609"/>
    <w:rsid w:val="00FB67D6"/>
    <w:rsid w:val="00FB6866"/>
    <w:rsid w:val="00FB6918"/>
    <w:rsid w:val="00FB6B28"/>
    <w:rsid w:val="00FB6B30"/>
    <w:rsid w:val="00FB6B37"/>
    <w:rsid w:val="00FB6B86"/>
    <w:rsid w:val="00FB7041"/>
    <w:rsid w:val="00FB757A"/>
    <w:rsid w:val="00FB783B"/>
    <w:rsid w:val="00FB7876"/>
    <w:rsid w:val="00FB7A50"/>
    <w:rsid w:val="00FB7F54"/>
    <w:rsid w:val="00FB7F8F"/>
    <w:rsid w:val="00FC0535"/>
    <w:rsid w:val="00FC0697"/>
    <w:rsid w:val="00FC07BD"/>
    <w:rsid w:val="00FC0824"/>
    <w:rsid w:val="00FC0AD4"/>
    <w:rsid w:val="00FC0DF1"/>
    <w:rsid w:val="00FC107D"/>
    <w:rsid w:val="00FC10AB"/>
    <w:rsid w:val="00FC1551"/>
    <w:rsid w:val="00FC165F"/>
    <w:rsid w:val="00FC1758"/>
    <w:rsid w:val="00FC18A3"/>
    <w:rsid w:val="00FC19E0"/>
    <w:rsid w:val="00FC1A68"/>
    <w:rsid w:val="00FC1C29"/>
    <w:rsid w:val="00FC1CEA"/>
    <w:rsid w:val="00FC1DC3"/>
    <w:rsid w:val="00FC22C4"/>
    <w:rsid w:val="00FC23DD"/>
    <w:rsid w:val="00FC25C4"/>
    <w:rsid w:val="00FC27AF"/>
    <w:rsid w:val="00FC2D0E"/>
    <w:rsid w:val="00FC2FA5"/>
    <w:rsid w:val="00FC3336"/>
    <w:rsid w:val="00FC3578"/>
    <w:rsid w:val="00FC3A9A"/>
    <w:rsid w:val="00FC3F61"/>
    <w:rsid w:val="00FC3F63"/>
    <w:rsid w:val="00FC4035"/>
    <w:rsid w:val="00FC459E"/>
    <w:rsid w:val="00FC4798"/>
    <w:rsid w:val="00FC479B"/>
    <w:rsid w:val="00FC4828"/>
    <w:rsid w:val="00FC488D"/>
    <w:rsid w:val="00FC4CB8"/>
    <w:rsid w:val="00FC4FB0"/>
    <w:rsid w:val="00FC4FDD"/>
    <w:rsid w:val="00FC50CD"/>
    <w:rsid w:val="00FC54C0"/>
    <w:rsid w:val="00FC5840"/>
    <w:rsid w:val="00FC588F"/>
    <w:rsid w:val="00FC5926"/>
    <w:rsid w:val="00FC59BB"/>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073"/>
    <w:rsid w:val="00FD2381"/>
    <w:rsid w:val="00FD2BBC"/>
    <w:rsid w:val="00FD2D68"/>
    <w:rsid w:val="00FD2E02"/>
    <w:rsid w:val="00FD2E9F"/>
    <w:rsid w:val="00FD2EC3"/>
    <w:rsid w:val="00FD2F0E"/>
    <w:rsid w:val="00FD2F56"/>
    <w:rsid w:val="00FD3495"/>
    <w:rsid w:val="00FD397B"/>
    <w:rsid w:val="00FD3B6C"/>
    <w:rsid w:val="00FD3BC6"/>
    <w:rsid w:val="00FD3F7C"/>
    <w:rsid w:val="00FD425B"/>
    <w:rsid w:val="00FD4374"/>
    <w:rsid w:val="00FD4851"/>
    <w:rsid w:val="00FD4A11"/>
    <w:rsid w:val="00FD4C38"/>
    <w:rsid w:val="00FD4E1E"/>
    <w:rsid w:val="00FD5247"/>
    <w:rsid w:val="00FD525B"/>
    <w:rsid w:val="00FD5D3B"/>
    <w:rsid w:val="00FD5E61"/>
    <w:rsid w:val="00FD6220"/>
    <w:rsid w:val="00FD6371"/>
    <w:rsid w:val="00FD6708"/>
    <w:rsid w:val="00FD73AB"/>
    <w:rsid w:val="00FD7A64"/>
    <w:rsid w:val="00FD7D18"/>
    <w:rsid w:val="00FE000E"/>
    <w:rsid w:val="00FE0049"/>
    <w:rsid w:val="00FE03D6"/>
    <w:rsid w:val="00FE061D"/>
    <w:rsid w:val="00FE06EA"/>
    <w:rsid w:val="00FE0725"/>
    <w:rsid w:val="00FE07A8"/>
    <w:rsid w:val="00FE08A4"/>
    <w:rsid w:val="00FE0C43"/>
    <w:rsid w:val="00FE0C46"/>
    <w:rsid w:val="00FE1318"/>
    <w:rsid w:val="00FE131C"/>
    <w:rsid w:val="00FE1784"/>
    <w:rsid w:val="00FE17B7"/>
    <w:rsid w:val="00FE18BB"/>
    <w:rsid w:val="00FE18D3"/>
    <w:rsid w:val="00FE1AF4"/>
    <w:rsid w:val="00FE1EA2"/>
    <w:rsid w:val="00FE1F0B"/>
    <w:rsid w:val="00FE1F68"/>
    <w:rsid w:val="00FE2240"/>
    <w:rsid w:val="00FE2E76"/>
    <w:rsid w:val="00FE3056"/>
    <w:rsid w:val="00FE3729"/>
    <w:rsid w:val="00FE39A6"/>
    <w:rsid w:val="00FE3A17"/>
    <w:rsid w:val="00FE3A6C"/>
    <w:rsid w:val="00FE3CFE"/>
    <w:rsid w:val="00FE3D4D"/>
    <w:rsid w:val="00FE3D94"/>
    <w:rsid w:val="00FE3E4B"/>
    <w:rsid w:val="00FE3E77"/>
    <w:rsid w:val="00FE3F95"/>
    <w:rsid w:val="00FE4346"/>
    <w:rsid w:val="00FE484A"/>
    <w:rsid w:val="00FE4E6B"/>
    <w:rsid w:val="00FE50DE"/>
    <w:rsid w:val="00FE51C5"/>
    <w:rsid w:val="00FE54C1"/>
    <w:rsid w:val="00FE54F8"/>
    <w:rsid w:val="00FE5749"/>
    <w:rsid w:val="00FE578E"/>
    <w:rsid w:val="00FE5A98"/>
    <w:rsid w:val="00FE5AC7"/>
    <w:rsid w:val="00FE5B19"/>
    <w:rsid w:val="00FE5EF4"/>
    <w:rsid w:val="00FE5F32"/>
    <w:rsid w:val="00FE6497"/>
    <w:rsid w:val="00FE6573"/>
    <w:rsid w:val="00FE699E"/>
    <w:rsid w:val="00FE6E8C"/>
    <w:rsid w:val="00FE6F49"/>
    <w:rsid w:val="00FE755E"/>
    <w:rsid w:val="00FE75BC"/>
    <w:rsid w:val="00FE7AB5"/>
    <w:rsid w:val="00FE7C07"/>
    <w:rsid w:val="00FF066F"/>
    <w:rsid w:val="00FF0C84"/>
    <w:rsid w:val="00FF0E6C"/>
    <w:rsid w:val="00FF0FD0"/>
    <w:rsid w:val="00FF10A7"/>
    <w:rsid w:val="00FF112D"/>
    <w:rsid w:val="00FF1610"/>
    <w:rsid w:val="00FF1ACC"/>
    <w:rsid w:val="00FF1BB9"/>
    <w:rsid w:val="00FF1C52"/>
    <w:rsid w:val="00FF20CB"/>
    <w:rsid w:val="00FF210F"/>
    <w:rsid w:val="00FF2271"/>
    <w:rsid w:val="00FF23D8"/>
    <w:rsid w:val="00FF2425"/>
    <w:rsid w:val="00FF28A8"/>
    <w:rsid w:val="00FF37CB"/>
    <w:rsid w:val="00FF3AA1"/>
    <w:rsid w:val="00FF400D"/>
    <w:rsid w:val="00FF4467"/>
    <w:rsid w:val="00FF472B"/>
    <w:rsid w:val="00FF4916"/>
    <w:rsid w:val="00FF4CBE"/>
    <w:rsid w:val="00FF4D58"/>
    <w:rsid w:val="00FF4D76"/>
    <w:rsid w:val="00FF4F95"/>
    <w:rsid w:val="00FF51AF"/>
    <w:rsid w:val="00FF5383"/>
    <w:rsid w:val="00FF6158"/>
    <w:rsid w:val="00FF65EA"/>
    <w:rsid w:val="00FF69E0"/>
    <w:rsid w:val="00FF6A48"/>
    <w:rsid w:val="00FF6D4C"/>
    <w:rsid w:val="00FF6ED7"/>
    <w:rsid w:val="00FF71C5"/>
    <w:rsid w:val="00FF7DAA"/>
    <w:rsid w:val="00FF7E0D"/>
    <w:rsid w:val="01117EEA"/>
    <w:rsid w:val="012401BA"/>
    <w:rsid w:val="0126041B"/>
    <w:rsid w:val="01303FD5"/>
    <w:rsid w:val="01552FD0"/>
    <w:rsid w:val="01661ED8"/>
    <w:rsid w:val="0198086A"/>
    <w:rsid w:val="01A355A1"/>
    <w:rsid w:val="01DA5C17"/>
    <w:rsid w:val="01EE141B"/>
    <w:rsid w:val="0255548F"/>
    <w:rsid w:val="02582E8A"/>
    <w:rsid w:val="02680325"/>
    <w:rsid w:val="028E7C8A"/>
    <w:rsid w:val="029F0C44"/>
    <w:rsid w:val="02BC49D6"/>
    <w:rsid w:val="02C5004A"/>
    <w:rsid w:val="02DC23AB"/>
    <w:rsid w:val="02E0683F"/>
    <w:rsid w:val="02F4788B"/>
    <w:rsid w:val="03341AEA"/>
    <w:rsid w:val="036F0FEC"/>
    <w:rsid w:val="039962DE"/>
    <w:rsid w:val="03DC4465"/>
    <w:rsid w:val="03FB0E14"/>
    <w:rsid w:val="03FD3B14"/>
    <w:rsid w:val="045F17F7"/>
    <w:rsid w:val="046837CA"/>
    <w:rsid w:val="04833FB9"/>
    <w:rsid w:val="04980608"/>
    <w:rsid w:val="04A077D4"/>
    <w:rsid w:val="04C63BD8"/>
    <w:rsid w:val="04CC0226"/>
    <w:rsid w:val="04E01B11"/>
    <w:rsid w:val="04E441F9"/>
    <w:rsid w:val="04FE1D38"/>
    <w:rsid w:val="050C53BC"/>
    <w:rsid w:val="05161364"/>
    <w:rsid w:val="05195D89"/>
    <w:rsid w:val="05862F44"/>
    <w:rsid w:val="058A52C5"/>
    <w:rsid w:val="05927D2A"/>
    <w:rsid w:val="059F3847"/>
    <w:rsid w:val="05A01AA2"/>
    <w:rsid w:val="05AF4534"/>
    <w:rsid w:val="05BB4A59"/>
    <w:rsid w:val="05CC1A3B"/>
    <w:rsid w:val="05F47B29"/>
    <w:rsid w:val="05FD5DDE"/>
    <w:rsid w:val="05FF69D9"/>
    <w:rsid w:val="0606517F"/>
    <w:rsid w:val="060C3E7B"/>
    <w:rsid w:val="06127908"/>
    <w:rsid w:val="063D3EF3"/>
    <w:rsid w:val="06482E81"/>
    <w:rsid w:val="064945E2"/>
    <w:rsid w:val="06532EBB"/>
    <w:rsid w:val="06664B84"/>
    <w:rsid w:val="068176BD"/>
    <w:rsid w:val="06871650"/>
    <w:rsid w:val="069D0A02"/>
    <w:rsid w:val="06B01105"/>
    <w:rsid w:val="06B42D2F"/>
    <w:rsid w:val="06B54366"/>
    <w:rsid w:val="06F51A39"/>
    <w:rsid w:val="07097C02"/>
    <w:rsid w:val="07183806"/>
    <w:rsid w:val="071B31D8"/>
    <w:rsid w:val="0729411E"/>
    <w:rsid w:val="073A23B4"/>
    <w:rsid w:val="07500A1D"/>
    <w:rsid w:val="075626C2"/>
    <w:rsid w:val="07B27B8A"/>
    <w:rsid w:val="07BC6562"/>
    <w:rsid w:val="07D061BA"/>
    <w:rsid w:val="07D9342B"/>
    <w:rsid w:val="07ED0B0D"/>
    <w:rsid w:val="082A0C6D"/>
    <w:rsid w:val="08756BB9"/>
    <w:rsid w:val="087B37AC"/>
    <w:rsid w:val="088970CC"/>
    <w:rsid w:val="089B79AC"/>
    <w:rsid w:val="08B56E6E"/>
    <w:rsid w:val="08D67BB9"/>
    <w:rsid w:val="09292A93"/>
    <w:rsid w:val="09330455"/>
    <w:rsid w:val="093D4205"/>
    <w:rsid w:val="09D81ED0"/>
    <w:rsid w:val="09EF54B0"/>
    <w:rsid w:val="09F55600"/>
    <w:rsid w:val="0A3534CE"/>
    <w:rsid w:val="0A3F7BC2"/>
    <w:rsid w:val="0A423127"/>
    <w:rsid w:val="0A4B17F7"/>
    <w:rsid w:val="0A556680"/>
    <w:rsid w:val="0A5F2FB6"/>
    <w:rsid w:val="0AA133FE"/>
    <w:rsid w:val="0AE50284"/>
    <w:rsid w:val="0AF26BFF"/>
    <w:rsid w:val="0B2F31D0"/>
    <w:rsid w:val="0B417E7B"/>
    <w:rsid w:val="0B470E2B"/>
    <w:rsid w:val="0B584690"/>
    <w:rsid w:val="0B605358"/>
    <w:rsid w:val="0B7C2440"/>
    <w:rsid w:val="0B93537C"/>
    <w:rsid w:val="0BB03BF2"/>
    <w:rsid w:val="0BD97DE4"/>
    <w:rsid w:val="0BEF628C"/>
    <w:rsid w:val="0C496199"/>
    <w:rsid w:val="0C8327D8"/>
    <w:rsid w:val="0CB03E09"/>
    <w:rsid w:val="0CE34E5A"/>
    <w:rsid w:val="0D0A33DB"/>
    <w:rsid w:val="0D2B2A8D"/>
    <w:rsid w:val="0D3821BD"/>
    <w:rsid w:val="0D576071"/>
    <w:rsid w:val="0D6B1740"/>
    <w:rsid w:val="0D832407"/>
    <w:rsid w:val="0D961941"/>
    <w:rsid w:val="0DA96BF0"/>
    <w:rsid w:val="0DC34046"/>
    <w:rsid w:val="0DC61B3F"/>
    <w:rsid w:val="0E2871DC"/>
    <w:rsid w:val="0E862091"/>
    <w:rsid w:val="0E89001D"/>
    <w:rsid w:val="0E910BDA"/>
    <w:rsid w:val="0E9113CE"/>
    <w:rsid w:val="0EA302A6"/>
    <w:rsid w:val="0ECF1D66"/>
    <w:rsid w:val="0EEF52DC"/>
    <w:rsid w:val="0F0356B1"/>
    <w:rsid w:val="0F17201F"/>
    <w:rsid w:val="0F3D271C"/>
    <w:rsid w:val="0F467898"/>
    <w:rsid w:val="0F574230"/>
    <w:rsid w:val="0F587D55"/>
    <w:rsid w:val="0F6A005A"/>
    <w:rsid w:val="0F6E3EA1"/>
    <w:rsid w:val="0FB86C7A"/>
    <w:rsid w:val="0FD30983"/>
    <w:rsid w:val="0FDE4973"/>
    <w:rsid w:val="0FFE5863"/>
    <w:rsid w:val="10137C05"/>
    <w:rsid w:val="101E2033"/>
    <w:rsid w:val="10315ECA"/>
    <w:rsid w:val="1032546D"/>
    <w:rsid w:val="10583DB9"/>
    <w:rsid w:val="105E3D7C"/>
    <w:rsid w:val="107A18F3"/>
    <w:rsid w:val="10856228"/>
    <w:rsid w:val="108D764D"/>
    <w:rsid w:val="10A251DE"/>
    <w:rsid w:val="10D73F5D"/>
    <w:rsid w:val="10DA0343"/>
    <w:rsid w:val="11142886"/>
    <w:rsid w:val="11252473"/>
    <w:rsid w:val="112B6D08"/>
    <w:rsid w:val="113210B7"/>
    <w:rsid w:val="119B7B86"/>
    <w:rsid w:val="11B4471C"/>
    <w:rsid w:val="11BA2241"/>
    <w:rsid w:val="11D70F97"/>
    <w:rsid w:val="11DB67DD"/>
    <w:rsid w:val="12062F5D"/>
    <w:rsid w:val="121C2184"/>
    <w:rsid w:val="123840C4"/>
    <w:rsid w:val="12574C24"/>
    <w:rsid w:val="127B43A8"/>
    <w:rsid w:val="12E061EC"/>
    <w:rsid w:val="133863BD"/>
    <w:rsid w:val="13513960"/>
    <w:rsid w:val="13663C89"/>
    <w:rsid w:val="1367431D"/>
    <w:rsid w:val="137468CC"/>
    <w:rsid w:val="138C5193"/>
    <w:rsid w:val="13B0325D"/>
    <w:rsid w:val="13CA0D43"/>
    <w:rsid w:val="13DD57E8"/>
    <w:rsid w:val="13E67D66"/>
    <w:rsid w:val="14107472"/>
    <w:rsid w:val="14181987"/>
    <w:rsid w:val="14276FAA"/>
    <w:rsid w:val="14481492"/>
    <w:rsid w:val="14482A57"/>
    <w:rsid w:val="144B1618"/>
    <w:rsid w:val="147A2539"/>
    <w:rsid w:val="148A09C2"/>
    <w:rsid w:val="148A6443"/>
    <w:rsid w:val="1494713B"/>
    <w:rsid w:val="14A80E06"/>
    <w:rsid w:val="14F70207"/>
    <w:rsid w:val="15122838"/>
    <w:rsid w:val="15166DAE"/>
    <w:rsid w:val="1516707B"/>
    <w:rsid w:val="151A773C"/>
    <w:rsid w:val="15333676"/>
    <w:rsid w:val="155A087E"/>
    <w:rsid w:val="156218AD"/>
    <w:rsid w:val="15624E21"/>
    <w:rsid w:val="156D333E"/>
    <w:rsid w:val="156E0D26"/>
    <w:rsid w:val="1573339B"/>
    <w:rsid w:val="15893F03"/>
    <w:rsid w:val="15B34C4C"/>
    <w:rsid w:val="15CB1634"/>
    <w:rsid w:val="15DA4D25"/>
    <w:rsid w:val="16114E0F"/>
    <w:rsid w:val="161931F5"/>
    <w:rsid w:val="161E6F68"/>
    <w:rsid w:val="165C0B3C"/>
    <w:rsid w:val="168A72C6"/>
    <w:rsid w:val="168B1794"/>
    <w:rsid w:val="16A20280"/>
    <w:rsid w:val="16A909BC"/>
    <w:rsid w:val="16C401DA"/>
    <w:rsid w:val="16D15FD4"/>
    <w:rsid w:val="16F06BB2"/>
    <w:rsid w:val="16FB7BDB"/>
    <w:rsid w:val="171A3E0C"/>
    <w:rsid w:val="17396CF4"/>
    <w:rsid w:val="174C337B"/>
    <w:rsid w:val="17932D3D"/>
    <w:rsid w:val="17A5605C"/>
    <w:rsid w:val="17A749FA"/>
    <w:rsid w:val="17CD57D6"/>
    <w:rsid w:val="17D3561F"/>
    <w:rsid w:val="17DB50D6"/>
    <w:rsid w:val="180C2454"/>
    <w:rsid w:val="18101E53"/>
    <w:rsid w:val="18282414"/>
    <w:rsid w:val="182F47DC"/>
    <w:rsid w:val="183837CC"/>
    <w:rsid w:val="183B0919"/>
    <w:rsid w:val="185E70E3"/>
    <w:rsid w:val="187B3A80"/>
    <w:rsid w:val="18833A3D"/>
    <w:rsid w:val="188D317D"/>
    <w:rsid w:val="188E5ACF"/>
    <w:rsid w:val="18BE3E03"/>
    <w:rsid w:val="19147CD3"/>
    <w:rsid w:val="19297634"/>
    <w:rsid w:val="194D0C0F"/>
    <w:rsid w:val="197A0151"/>
    <w:rsid w:val="19D01AB8"/>
    <w:rsid w:val="19D81562"/>
    <w:rsid w:val="19FA4F3B"/>
    <w:rsid w:val="1A0C191F"/>
    <w:rsid w:val="1A1B60C1"/>
    <w:rsid w:val="1A266374"/>
    <w:rsid w:val="1A2E0D57"/>
    <w:rsid w:val="1A4D53B6"/>
    <w:rsid w:val="1A551D90"/>
    <w:rsid w:val="1A685F60"/>
    <w:rsid w:val="1A6E4CE9"/>
    <w:rsid w:val="1A9C7AD3"/>
    <w:rsid w:val="1AB5464E"/>
    <w:rsid w:val="1AC2058B"/>
    <w:rsid w:val="1AF57CC6"/>
    <w:rsid w:val="1B2C6DEF"/>
    <w:rsid w:val="1B74713D"/>
    <w:rsid w:val="1B8B16C6"/>
    <w:rsid w:val="1BD47476"/>
    <w:rsid w:val="1BE0739A"/>
    <w:rsid w:val="1BED0AD9"/>
    <w:rsid w:val="1C145935"/>
    <w:rsid w:val="1C145AD5"/>
    <w:rsid w:val="1CB770F1"/>
    <w:rsid w:val="1CBD0C2A"/>
    <w:rsid w:val="1D16559C"/>
    <w:rsid w:val="1D1F1B09"/>
    <w:rsid w:val="1D2B777D"/>
    <w:rsid w:val="1D3632FD"/>
    <w:rsid w:val="1D3F6039"/>
    <w:rsid w:val="1D465018"/>
    <w:rsid w:val="1D540AAA"/>
    <w:rsid w:val="1D67388E"/>
    <w:rsid w:val="1D9A223D"/>
    <w:rsid w:val="1DB03C57"/>
    <w:rsid w:val="1DB078FD"/>
    <w:rsid w:val="1DB41A41"/>
    <w:rsid w:val="1DC37244"/>
    <w:rsid w:val="1DD62826"/>
    <w:rsid w:val="1E1C1976"/>
    <w:rsid w:val="1E352915"/>
    <w:rsid w:val="1E48483A"/>
    <w:rsid w:val="1E804D35"/>
    <w:rsid w:val="1EC5599A"/>
    <w:rsid w:val="1ED259D9"/>
    <w:rsid w:val="1ED902CC"/>
    <w:rsid w:val="1EDD1898"/>
    <w:rsid w:val="1EE473B3"/>
    <w:rsid w:val="1F022F8A"/>
    <w:rsid w:val="1F0615B0"/>
    <w:rsid w:val="1F345C41"/>
    <w:rsid w:val="1F925D3C"/>
    <w:rsid w:val="1FBF35E2"/>
    <w:rsid w:val="1FD114FC"/>
    <w:rsid w:val="1FDE530B"/>
    <w:rsid w:val="2028051C"/>
    <w:rsid w:val="202A27D1"/>
    <w:rsid w:val="206556E8"/>
    <w:rsid w:val="211D08F9"/>
    <w:rsid w:val="213E56E6"/>
    <w:rsid w:val="21412CBA"/>
    <w:rsid w:val="21492C0F"/>
    <w:rsid w:val="21702AE9"/>
    <w:rsid w:val="2194695A"/>
    <w:rsid w:val="219D3A9F"/>
    <w:rsid w:val="21A2394F"/>
    <w:rsid w:val="21A309D4"/>
    <w:rsid w:val="21A321E5"/>
    <w:rsid w:val="21D47D31"/>
    <w:rsid w:val="21E96C6C"/>
    <w:rsid w:val="21EA5B95"/>
    <w:rsid w:val="2203188B"/>
    <w:rsid w:val="22083F6F"/>
    <w:rsid w:val="222323F9"/>
    <w:rsid w:val="22285C24"/>
    <w:rsid w:val="22291402"/>
    <w:rsid w:val="224153BF"/>
    <w:rsid w:val="22536D79"/>
    <w:rsid w:val="225513B4"/>
    <w:rsid w:val="22683081"/>
    <w:rsid w:val="227E09AA"/>
    <w:rsid w:val="22826590"/>
    <w:rsid w:val="2286234F"/>
    <w:rsid w:val="228D7391"/>
    <w:rsid w:val="22933534"/>
    <w:rsid w:val="229A716A"/>
    <w:rsid w:val="229E195E"/>
    <w:rsid w:val="22B96C2D"/>
    <w:rsid w:val="22C0F2B2"/>
    <w:rsid w:val="22EB2AA1"/>
    <w:rsid w:val="22FA03F1"/>
    <w:rsid w:val="22FA27A4"/>
    <w:rsid w:val="232B18A2"/>
    <w:rsid w:val="234207E5"/>
    <w:rsid w:val="2347632E"/>
    <w:rsid w:val="237439B3"/>
    <w:rsid w:val="23E71DCD"/>
    <w:rsid w:val="2450029A"/>
    <w:rsid w:val="2460531D"/>
    <w:rsid w:val="24606B72"/>
    <w:rsid w:val="24622A8D"/>
    <w:rsid w:val="246C4F75"/>
    <w:rsid w:val="248C2238"/>
    <w:rsid w:val="248D5BB1"/>
    <w:rsid w:val="24A01FC2"/>
    <w:rsid w:val="24CE33AB"/>
    <w:rsid w:val="24D07863"/>
    <w:rsid w:val="24E12042"/>
    <w:rsid w:val="25021BBD"/>
    <w:rsid w:val="25157E1B"/>
    <w:rsid w:val="2522299D"/>
    <w:rsid w:val="256B10EF"/>
    <w:rsid w:val="25802577"/>
    <w:rsid w:val="258B6BB4"/>
    <w:rsid w:val="25AB170F"/>
    <w:rsid w:val="25E1246B"/>
    <w:rsid w:val="25FB292D"/>
    <w:rsid w:val="263C54DE"/>
    <w:rsid w:val="263F5632"/>
    <w:rsid w:val="26512B1C"/>
    <w:rsid w:val="2660444F"/>
    <w:rsid w:val="266336AB"/>
    <w:rsid w:val="26C11BD6"/>
    <w:rsid w:val="26CA225C"/>
    <w:rsid w:val="26CE724B"/>
    <w:rsid w:val="26E01C14"/>
    <w:rsid w:val="26E30CDC"/>
    <w:rsid w:val="27090909"/>
    <w:rsid w:val="270D558A"/>
    <w:rsid w:val="271414AB"/>
    <w:rsid w:val="276235FB"/>
    <w:rsid w:val="276A5C02"/>
    <w:rsid w:val="27916C5D"/>
    <w:rsid w:val="28153018"/>
    <w:rsid w:val="285476BF"/>
    <w:rsid w:val="28B64EC6"/>
    <w:rsid w:val="28CC33D9"/>
    <w:rsid w:val="28D371F8"/>
    <w:rsid w:val="28D91BE3"/>
    <w:rsid w:val="293314A5"/>
    <w:rsid w:val="29633C2A"/>
    <w:rsid w:val="29637791"/>
    <w:rsid w:val="296D751F"/>
    <w:rsid w:val="297C6272"/>
    <w:rsid w:val="299F1E59"/>
    <w:rsid w:val="29A75A2E"/>
    <w:rsid w:val="29F00FED"/>
    <w:rsid w:val="29FF0355"/>
    <w:rsid w:val="2A07347B"/>
    <w:rsid w:val="2A195C85"/>
    <w:rsid w:val="2A5F01E9"/>
    <w:rsid w:val="2A623846"/>
    <w:rsid w:val="2A706AFB"/>
    <w:rsid w:val="2A9867EE"/>
    <w:rsid w:val="2AF37176"/>
    <w:rsid w:val="2B01648B"/>
    <w:rsid w:val="2B035552"/>
    <w:rsid w:val="2B036B65"/>
    <w:rsid w:val="2B085A50"/>
    <w:rsid w:val="2B2A258B"/>
    <w:rsid w:val="2B2B5C90"/>
    <w:rsid w:val="2B3E356D"/>
    <w:rsid w:val="2B421A2B"/>
    <w:rsid w:val="2B4E6274"/>
    <w:rsid w:val="2B67049F"/>
    <w:rsid w:val="2B727B2C"/>
    <w:rsid w:val="2B820091"/>
    <w:rsid w:val="2B857674"/>
    <w:rsid w:val="2BA14AA2"/>
    <w:rsid w:val="2BA64067"/>
    <w:rsid w:val="2BB04295"/>
    <w:rsid w:val="2BC860A9"/>
    <w:rsid w:val="2BEE1C19"/>
    <w:rsid w:val="2C6124B8"/>
    <w:rsid w:val="2C625669"/>
    <w:rsid w:val="2C662B2D"/>
    <w:rsid w:val="2C703257"/>
    <w:rsid w:val="2CA327DA"/>
    <w:rsid w:val="2CAC6EBF"/>
    <w:rsid w:val="2CEC4F47"/>
    <w:rsid w:val="2D0834CC"/>
    <w:rsid w:val="2D1A3CA4"/>
    <w:rsid w:val="2D4A7C43"/>
    <w:rsid w:val="2D613707"/>
    <w:rsid w:val="2D802E66"/>
    <w:rsid w:val="2DB73573"/>
    <w:rsid w:val="2DF5197F"/>
    <w:rsid w:val="2E07735B"/>
    <w:rsid w:val="2E0C6C28"/>
    <w:rsid w:val="2E462AC8"/>
    <w:rsid w:val="2E50256D"/>
    <w:rsid w:val="2E5A38FC"/>
    <w:rsid w:val="2E6322EE"/>
    <w:rsid w:val="2E7F3812"/>
    <w:rsid w:val="2E986CFE"/>
    <w:rsid w:val="2EB506C3"/>
    <w:rsid w:val="2EB82A20"/>
    <w:rsid w:val="2EC321BA"/>
    <w:rsid w:val="2ED9694C"/>
    <w:rsid w:val="2EF01A30"/>
    <w:rsid w:val="2EF9001C"/>
    <w:rsid w:val="2F1B71F2"/>
    <w:rsid w:val="2F2A2539"/>
    <w:rsid w:val="2F45255B"/>
    <w:rsid w:val="2F773880"/>
    <w:rsid w:val="2F9477B2"/>
    <w:rsid w:val="2F9A0283"/>
    <w:rsid w:val="2F9A7992"/>
    <w:rsid w:val="2F9E6EA0"/>
    <w:rsid w:val="301918EF"/>
    <w:rsid w:val="30363DB9"/>
    <w:rsid w:val="304D032C"/>
    <w:rsid w:val="306B5BC2"/>
    <w:rsid w:val="306C4474"/>
    <w:rsid w:val="30B72B0A"/>
    <w:rsid w:val="30F470FE"/>
    <w:rsid w:val="315425DB"/>
    <w:rsid w:val="31726918"/>
    <w:rsid w:val="31762CD5"/>
    <w:rsid w:val="318F0AC6"/>
    <w:rsid w:val="31A35840"/>
    <w:rsid w:val="31C218C0"/>
    <w:rsid w:val="31FA0974"/>
    <w:rsid w:val="322A49DC"/>
    <w:rsid w:val="32591CA8"/>
    <w:rsid w:val="32892EB1"/>
    <w:rsid w:val="32AD1732"/>
    <w:rsid w:val="32D44706"/>
    <w:rsid w:val="330A3409"/>
    <w:rsid w:val="331427F2"/>
    <w:rsid w:val="331D6649"/>
    <w:rsid w:val="3322629D"/>
    <w:rsid w:val="333A4819"/>
    <w:rsid w:val="333D0EEC"/>
    <w:rsid w:val="33413CD3"/>
    <w:rsid w:val="33570969"/>
    <w:rsid w:val="3366178D"/>
    <w:rsid w:val="33692B14"/>
    <w:rsid w:val="336A7566"/>
    <w:rsid w:val="338E27F9"/>
    <w:rsid w:val="33904407"/>
    <w:rsid w:val="33912A33"/>
    <w:rsid w:val="339C0546"/>
    <w:rsid w:val="33A04965"/>
    <w:rsid w:val="33B4369D"/>
    <w:rsid w:val="33D74C77"/>
    <w:rsid w:val="33E956F1"/>
    <w:rsid w:val="340668D9"/>
    <w:rsid w:val="3442235C"/>
    <w:rsid w:val="34486321"/>
    <w:rsid w:val="347D206C"/>
    <w:rsid w:val="34C5386D"/>
    <w:rsid w:val="34C67823"/>
    <w:rsid w:val="34E0506A"/>
    <w:rsid w:val="34F109DE"/>
    <w:rsid w:val="354B0DF9"/>
    <w:rsid w:val="356724B5"/>
    <w:rsid w:val="35686114"/>
    <w:rsid w:val="356B7BB8"/>
    <w:rsid w:val="35717019"/>
    <w:rsid w:val="3575111C"/>
    <w:rsid w:val="358E5CB8"/>
    <w:rsid w:val="35BA44E8"/>
    <w:rsid w:val="35BE4538"/>
    <w:rsid w:val="361352C6"/>
    <w:rsid w:val="365D1FF2"/>
    <w:rsid w:val="36887EF5"/>
    <w:rsid w:val="36C064E7"/>
    <w:rsid w:val="36F9686E"/>
    <w:rsid w:val="37242B85"/>
    <w:rsid w:val="37275FA2"/>
    <w:rsid w:val="376B32F9"/>
    <w:rsid w:val="379366AB"/>
    <w:rsid w:val="379C35FC"/>
    <w:rsid w:val="37C56ABD"/>
    <w:rsid w:val="37DD0D14"/>
    <w:rsid w:val="37DE2D4F"/>
    <w:rsid w:val="380C3F64"/>
    <w:rsid w:val="382413C2"/>
    <w:rsid w:val="382D45D4"/>
    <w:rsid w:val="38325AE1"/>
    <w:rsid w:val="387235FC"/>
    <w:rsid w:val="38929E66"/>
    <w:rsid w:val="38A35E1B"/>
    <w:rsid w:val="38BC7427"/>
    <w:rsid w:val="38DE31DB"/>
    <w:rsid w:val="392F6BA0"/>
    <w:rsid w:val="39AE641C"/>
    <w:rsid w:val="3A100D76"/>
    <w:rsid w:val="3A1D2ABE"/>
    <w:rsid w:val="3A4B733D"/>
    <w:rsid w:val="3A5E43AD"/>
    <w:rsid w:val="3A5F045A"/>
    <w:rsid w:val="3A752E11"/>
    <w:rsid w:val="3A7B61F1"/>
    <w:rsid w:val="3A9B3F57"/>
    <w:rsid w:val="3AA61B17"/>
    <w:rsid w:val="3AED3C1A"/>
    <w:rsid w:val="3B02412F"/>
    <w:rsid w:val="3B0E7E0D"/>
    <w:rsid w:val="3B1A7A02"/>
    <w:rsid w:val="3B3710F6"/>
    <w:rsid w:val="3B3C17FE"/>
    <w:rsid w:val="3B5075F7"/>
    <w:rsid w:val="3B570A07"/>
    <w:rsid w:val="3B952CE7"/>
    <w:rsid w:val="3BC9099A"/>
    <w:rsid w:val="3C0E6896"/>
    <w:rsid w:val="3C1F6FED"/>
    <w:rsid w:val="3C20775A"/>
    <w:rsid w:val="3C2178F5"/>
    <w:rsid w:val="3C402082"/>
    <w:rsid w:val="3C5C06A2"/>
    <w:rsid w:val="3C5E5CBD"/>
    <w:rsid w:val="3C641112"/>
    <w:rsid w:val="3CD05600"/>
    <w:rsid w:val="3D4E2EBE"/>
    <w:rsid w:val="3D581D30"/>
    <w:rsid w:val="3D7C324A"/>
    <w:rsid w:val="3DA12038"/>
    <w:rsid w:val="3DBB0FEB"/>
    <w:rsid w:val="3DC97128"/>
    <w:rsid w:val="3E0B1B42"/>
    <w:rsid w:val="3E28031D"/>
    <w:rsid w:val="3E287E45"/>
    <w:rsid w:val="3E3C6972"/>
    <w:rsid w:val="3E5E198F"/>
    <w:rsid w:val="3E623A36"/>
    <w:rsid w:val="3E627578"/>
    <w:rsid w:val="3E6676E2"/>
    <w:rsid w:val="3E703D6C"/>
    <w:rsid w:val="3E7E0ED8"/>
    <w:rsid w:val="3E8418D8"/>
    <w:rsid w:val="3E87305E"/>
    <w:rsid w:val="3E8A33A6"/>
    <w:rsid w:val="3E8E7A9F"/>
    <w:rsid w:val="3E9739BB"/>
    <w:rsid w:val="3EB64E66"/>
    <w:rsid w:val="3F0C65D5"/>
    <w:rsid w:val="3F2065F9"/>
    <w:rsid w:val="3F4F4175"/>
    <w:rsid w:val="3F636373"/>
    <w:rsid w:val="3F656E2B"/>
    <w:rsid w:val="3F6C0DCD"/>
    <w:rsid w:val="3F6C665A"/>
    <w:rsid w:val="3F774D4F"/>
    <w:rsid w:val="3F874C1D"/>
    <w:rsid w:val="3F900250"/>
    <w:rsid w:val="3F9079FA"/>
    <w:rsid w:val="3F9925AF"/>
    <w:rsid w:val="3F9E6FFF"/>
    <w:rsid w:val="3FDA0FB5"/>
    <w:rsid w:val="3FF7137F"/>
    <w:rsid w:val="40152228"/>
    <w:rsid w:val="402F7CD3"/>
    <w:rsid w:val="40521EBD"/>
    <w:rsid w:val="40620A2E"/>
    <w:rsid w:val="4075502D"/>
    <w:rsid w:val="408B6164"/>
    <w:rsid w:val="409B0652"/>
    <w:rsid w:val="40D17258"/>
    <w:rsid w:val="40FE4966"/>
    <w:rsid w:val="41111053"/>
    <w:rsid w:val="41187935"/>
    <w:rsid w:val="412C5365"/>
    <w:rsid w:val="41415FAE"/>
    <w:rsid w:val="4143359F"/>
    <w:rsid w:val="41581D4D"/>
    <w:rsid w:val="4173460E"/>
    <w:rsid w:val="418C69DD"/>
    <w:rsid w:val="419016FF"/>
    <w:rsid w:val="41A432F5"/>
    <w:rsid w:val="41D7003D"/>
    <w:rsid w:val="41F64B29"/>
    <w:rsid w:val="41FA3FB0"/>
    <w:rsid w:val="421C034B"/>
    <w:rsid w:val="42232058"/>
    <w:rsid w:val="4239180B"/>
    <w:rsid w:val="42C82A32"/>
    <w:rsid w:val="42CD7318"/>
    <w:rsid w:val="430F631F"/>
    <w:rsid w:val="43264965"/>
    <w:rsid w:val="433B36DA"/>
    <w:rsid w:val="435E2995"/>
    <w:rsid w:val="43767E31"/>
    <w:rsid w:val="43991159"/>
    <w:rsid w:val="43F63E0D"/>
    <w:rsid w:val="44011CD2"/>
    <w:rsid w:val="440F3915"/>
    <w:rsid w:val="44471B24"/>
    <w:rsid w:val="44531571"/>
    <w:rsid w:val="447B21F2"/>
    <w:rsid w:val="448A49AE"/>
    <w:rsid w:val="448E7C71"/>
    <w:rsid w:val="449E439E"/>
    <w:rsid w:val="44C57D0C"/>
    <w:rsid w:val="44D72D6A"/>
    <w:rsid w:val="44DD7A83"/>
    <w:rsid w:val="451433F2"/>
    <w:rsid w:val="452105E8"/>
    <w:rsid w:val="45221A31"/>
    <w:rsid w:val="45392B2C"/>
    <w:rsid w:val="453A42A6"/>
    <w:rsid w:val="454A6CBD"/>
    <w:rsid w:val="45624951"/>
    <w:rsid w:val="45813EBC"/>
    <w:rsid w:val="459B1754"/>
    <w:rsid w:val="45A96BE3"/>
    <w:rsid w:val="45C43A78"/>
    <w:rsid w:val="46047E1D"/>
    <w:rsid w:val="464D128C"/>
    <w:rsid w:val="4659162E"/>
    <w:rsid w:val="468B49DA"/>
    <w:rsid w:val="46A273BA"/>
    <w:rsid w:val="46D04CB2"/>
    <w:rsid w:val="46D31D46"/>
    <w:rsid w:val="475171C2"/>
    <w:rsid w:val="477667B8"/>
    <w:rsid w:val="477E2233"/>
    <w:rsid w:val="47E07AC6"/>
    <w:rsid w:val="47E1689C"/>
    <w:rsid w:val="484002FF"/>
    <w:rsid w:val="484735D8"/>
    <w:rsid w:val="48490202"/>
    <w:rsid w:val="48556ADD"/>
    <w:rsid w:val="48A644B6"/>
    <w:rsid w:val="48D83883"/>
    <w:rsid w:val="48F01C1F"/>
    <w:rsid w:val="48F72E27"/>
    <w:rsid w:val="4959256B"/>
    <w:rsid w:val="49E260EC"/>
    <w:rsid w:val="49E862B8"/>
    <w:rsid w:val="4A197E7E"/>
    <w:rsid w:val="4A306C8E"/>
    <w:rsid w:val="4A4828EB"/>
    <w:rsid w:val="4A5F5A11"/>
    <w:rsid w:val="4A6B72A5"/>
    <w:rsid w:val="4A6C52FB"/>
    <w:rsid w:val="4A9C66AE"/>
    <w:rsid w:val="4AB52D51"/>
    <w:rsid w:val="4AB61C7B"/>
    <w:rsid w:val="4AC8635E"/>
    <w:rsid w:val="4ACB3CBF"/>
    <w:rsid w:val="4AD40244"/>
    <w:rsid w:val="4AF414C0"/>
    <w:rsid w:val="4B332C64"/>
    <w:rsid w:val="4B5072F3"/>
    <w:rsid w:val="4B6C5E3B"/>
    <w:rsid w:val="4B77202D"/>
    <w:rsid w:val="4B7B4EE4"/>
    <w:rsid w:val="4B80024B"/>
    <w:rsid w:val="4B826C70"/>
    <w:rsid w:val="4B98302B"/>
    <w:rsid w:val="4BA629B5"/>
    <w:rsid w:val="4BEE16C6"/>
    <w:rsid w:val="4C093F15"/>
    <w:rsid w:val="4C1C3846"/>
    <w:rsid w:val="4C2A3065"/>
    <w:rsid w:val="4C4C303E"/>
    <w:rsid w:val="4C8E129F"/>
    <w:rsid w:val="4CA020D1"/>
    <w:rsid w:val="4CD77D98"/>
    <w:rsid w:val="4CF37D35"/>
    <w:rsid w:val="4CF525A3"/>
    <w:rsid w:val="4CFC6765"/>
    <w:rsid w:val="4CFC67ED"/>
    <w:rsid w:val="4D1C1D44"/>
    <w:rsid w:val="4D2237BD"/>
    <w:rsid w:val="4D341FE0"/>
    <w:rsid w:val="4D547C71"/>
    <w:rsid w:val="4D6471EF"/>
    <w:rsid w:val="4D6C2B45"/>
    <w:rsid w:val="4D73094D"/>
    <w:rsid w:val="4D9C1EA2"/>
    <w:rsid w:val="4DCB39F7"/>
    <w:rsid w:val="4E023248"/>
    <w:rsid w:val="4E401893"/>
    <w:rsid w:val="4E514E3E"/>
    <w:rsid w:val="4E5A5889"/>
    <w:rsid w:val="4E5E67F2"/>
    <w:rsid w:val="4E6039A2"/>
    <w:rsid w:val="4E8812E3"/>
    <w:rsid w:val="4E9D341B"/>
    <w:rsid w:val="4EA14F31"/>
    <w:rsid w:val="4ED14454"/>
    <w:rsid w:val="4F303458"/>
    <w:rsid w:val="4F571CDD"/>
    <w:rsid w:val="4F5A7E55"/>
    <w:rsid w:val="4F634FF0"/>
    <w:rsid w:val="4F646F7D"/>
    <w:rsid w:val="4FD61F08"/>
    <w:rsid w:val="4FD62F03"/>
    <w:rsid w:val="4FE13ED5"/>
    <w:rsid w:val="4FE90D0B"/>
    <w:rsid w:val="500D049A"/>
    <w:rsid w:val="501973E0"/>
    <w:rsid w:val="5040308A"/>
    <w:rsid w:val="50472D1B"/>
    <w:rsid w:val="50715E7F"/>
    <w:rsid w:val="51464EB8"/>
    <w:rsid w:val="51705B77"/>
    <w:rsid w:val="51EA4273"/>
    <w:rsid w:val="51EE06FB"/>
    <w:rsid w:val="52137636"/>
    <w:rsid w:val="52222C04"/>
    <w:rsid w:val="522B3084"/>
    <w:rsid w:val="52464D2C"/>
    <w:rsid w:val="525D3474"/>
    <w:rsid w:val="52753A27"/>
    <w:rsid w:val="52C76529"/>
    <w:rsid w:val="52E431BD"/>
    <w:rsid w:val="52E5410B"/>
    <w:rsid w:val="53431F26"/>
    <w:rsid w:val="534A6C48"/>
    <w:rsid w:val="53516898"/>
    <w:rsid w:val="536A7BE8"/>
    <w:rsid w:val="536E3743"/>
    <w:rsid w:val="53AE06B9"/>
    <w:rsid w:val="53B52566"/>
    <w:rsid w:val="53F15877"/>
    <w:rsid w:val="53F248F1"/>
    <w:rsid w:val="53F47B4C"/>
    <w:rsid w:val="53F97A84"/>
    <w:rsid w:val="53FA1881"/>
    <w:rsid w:val="540800E4"/>
    <w:rsid w:val="54154948"/>
    <w:rsid w:val="541F6242"/>
    <w:rsid w:val="542115C1"/>
    <w:rsid w:val="548167BE"/>
    <w:rsid w:val="54B16EC7"/>
    <w:rsid w:val="54F519C0"/>
    <w:rsid w:val="551E33C2"/>
    <w:rsid w:val="5563713A"/>
    <w:rsid w:val="556E4F53"/>
    <w:rsid w:val="559E0611"/>
    <w:rsid w:val="55A52891"/>
    <w:rsid w:val="55A6534B"/>
    <w:rsid w:val="55F04BDC"/>
    <w:rsid w:val="56043940"/>
    <w:rsid w:val="561878A5"/>
    <w:rsid w:val="565E64FE"/>
    <w:rsid w:val="567634CB"/>
    <w:rsid w:val="56987029"/>
    <w:rsid w:val="56BD255D"/>
    <w:rsid w:val="57077B92"/>
    <w:rsid w:val="5735569F"/>
    <w:rsid w:val="575003B8"/>
    <w:rsid w:val="5755199F"/>
    <w:rsid w:val="57704345"/>
    <w:rsid w:val="57810C51"/>
    <w:rsid w:val="5781641D"/>
    <w:rsid w:val="578C3B2F"/>
    <w:rsid w:val="57AA386C"/>
    <w:rsid w:val="57AF207D"/>
    <w:rsid w:val="57B8216E"/>
    <w:rsid w:val="57E84CEB"/>
    <w:rsid w:val="57FE17BF"/>
    <w:rsid w:val="584F56E3"/>
    <w:rsid w:val="58BB6636"/>
    <w:rsid w:val="58ED26BF"/>
    <w:rsid w:val="59244A7C"/>
    <w:rsid w:val="593C7AFF"/>
    <w:rsid w:val="59736C5E"/>
    <w:rsid w:val="599E5B60"/>
    <w:rsid w:val="59B234B4"/>
    <w:rsid w:val="59C95751"/>
    <w:rsid w:val="59F4645C"/>
    <w:rsid w:val="5A343EE6"/>
    <w:rsid w:val="5A5B469F"/>
    <w:rsid w:val="5A630709"/>
    <w:rsid w:val="5A63799A"/>
    <w:rsid w:val="5AB84C34"/>
    <w:rsid w:val="5AC02876"/>
    <w:rsid w:val="5AC412D2"/>
    <w:rsid w:val="5AE14D7A"/>
    <w:rsid w:val="5AE706BD"/>
    <w:rsid w:val="5AF56710"/>
    <w:rsid w:val="5B0B2D57"/>
    <w:rsid w:val="5B123110"/>
    <w:rsid w:val="5B1B5784"/>
    <w:rsid w:val="5B1B6AA6"/>
    <w:rsid w:val="5B2A18C7"/>
    <w:rsid w:val="5B415786"/>
    <w:rsid w:val="5B6C5692"/>
    <w:rsid w:val="5B721297"/>
    <w:rsid w:val="5B8142DE"/>
    <w:rsid w:val="5BAE72CA"/>
    <w:rsid w:val="5BDA79C2"/>
    <w:rsid w:val="5BFB4047"/>
    <w:rsid w:val="5C021A80"/>
    <w:rsid w:val="5C0D140A"/>
    <w:rsid w:val="5C2A7FFF"/>
    <w:rsid w:val="5C2F55EE"/>
    <w:rsid w:val="5C6A01AA"/>
    <w:rsid w:val="5C7774C0"/>
    <w:rsid w:val="5CAC2612"/>
    <w:rsid w:val="5CDE7448"/>
    <w:rsid w:val="5CEE596C"/>
    <w:rsid w:val="5D305DF0"/>
    <w:rsid w:val="5D3778FE"/>
    <w:rsid w:val="5D545C57"/>
    <w:rsid w:val="5D62440A"/>
    <w:rsid w:val="5DA10FAE"/>
    <w:rsid w:val="5DC126BE"/>
    <w:rsid w:val="5DC95FF2"/>
    <w:rsid w:val="5DCB4D35"/>
    <w:rsid w:val="5DEE32C7"/>
    <w:rsid w:val="5E033332"/>
    <w:rsid w:val="5E2048A8"/>
    <w:rsid w:val="5E2E1ED4"/>
    <w:rsid w:val="5E33753B"/>
    <w:rsid w:val="5E99372A"/>
    <w:rsid w:val="5EA62058"/>
    <w:rsid w:val="5EAD718A"/>
    <w:rsid w:val="5EC50849"/>
    <w:rsid w:val="5ECB4491"/>
    <w:rsid w:val="5EDB0399"/>
    <w:rsid w:val="5EFC3252"/>
    <w:rsid w:val="5F212DB3"/>
    <w:rsid w:val="5F4D4413"/>
    <w:rsid w:val="5F684E46"/>
    <w:rsid w:val="5F72650D"/>
    <w:rsid w:val="5F8A48F3"/>
    <w:rsid w:val="5F9546C2"/>
    <w:rsid w:val="5F974599"/>
    <w:rsid w:val="5FCD4101"/>
    <w:rsid w:val="5FDE19AA"/>
    <w:rsid w:val="60342417"/>
    <w:rsid w:val="6068139C"/>
    <w:rsid w:val="60824293"/>
    <w:rsid w:val="60AF0257"/>
    <w:rsid w:val="60B52CF3"/>
    <w:rsid w:val="60F50EEB"/>
    <w:rsid w:val="610C1548"/>
    <w:rsid w:val="6112346A"/>
    <w:rsid w:val="615C2F15"/>
    <w:rsid w:val="617A4307"/>
    <w:rsid w:val="618D1DCC"/>
    <w:rsid w:val="619B5153"/>
    <w:rsid w:val="619C5A07"/>
    <w:rsid w:val="61AE2414"/>
    <w:rsid w:val="61B8462A"/>
    <w:rsid w:val="61C42B45"/>
    <w:rsid w:val="61E248B3"/>
    <w:rsid w:val="61ED18F7"/>
    <w:rsid w:val="61EF06C3"/>
    <w:rsid w:val="61F52A69"/>
    <w:rsid w:val="61F86876"/>
    <w:rsid w:val="621306AF"/>
    <w:rsid w:val="621C7AFD"/>
    <w:rsid w:val="622C6C6C"/>
    <w:rsid w:val="622E091F"/>
    <w:rsid w:val="627A4547"/>
    <w:rsid w:val="628A17BB"/>
    <w:rsid w:val="62A4506E"/>
    <w:rsid w:val="62C842E3"/>
    <w:rsid w:val="62F03EEC"/>
    <w:rsid w:val="62F9584B"/>
    <w:rsid w:val="636156DC"/>
    <w:rsid w:val="6385694C"/>
    <w:rsid w:val="64763432"/>
    <w:rsid w:val="649751D1"/>
    <w:rsid w:val="64AC33DB"/>
    <w:rsid w:val="64B30D39"/>
    <w:rsid w:val="650855EE"/>
    <w:rsid w:val="651231C8"/>
    <w:rsid w:val="655905F2"/>
    <w:rsid w:val="655D4DE6"/>
    <w:rsid w:val="6571651D"/>
    <w:rsid w:val="65856C59"/>
    <w:rsid w:val="659F6FD4"/>
    <w:rsid w:val="65A23282"/>
    <w:rsid w:val="65C6076E"/>
    <w:rsid w:val="65D40562"/>
    <w:rsid w:val="66271F58"/>
    <w:rsid w:val="6664431B"/>
    <w:rsid w:val="66665F42"/>
    <w:rsid w:val="66825A60"/>
    <w:rsid w:val="66882331"/>
    <w:rsid w:val="669C10B7"/>
    <w:rsid w:val="66AE37D6"/>
    <w:rsid w:val="66B071E4"/>
    <w:rsid w:val="66B628BE"/>
    <w:rsid w:val="66F43399"/>
    <w:rsid w:val="672A3C3F"/>
    <w:rsid w:val="674E78C5"/>
    <w:rsid w:val="676C4A3A"/>
    <w:rsid w:val="67F60DF2"/>
    <w:rsid w:val="680B10C1"/>
    <w:rsid w:val="680D58DF"/>
    <w:rsid w:val="68161650"/>
    <w:rsid w:val="683C2DD5"/>
    <w:rsid w:val="68424505"/>
    <w:rsid w:val="68522BEB"/>
    <w:rsid w:val="6865237A"/>
    <w:rsid w:val="692C1198"/>
    <w:rsid w:val="69411880"/>
    <w:rsid w:val="69556F7E"/>
    <w:rsid w:val="69582D88"/>
    <w:rsid w:val="695A2AD5"/>
    <w:rsid w:val="69842EAC"/>
    <w:rsid w:val="69C8489A"/>
    <w:rsid w:val="69D17351"/>
    <w:rsid w:val="69FF7107"/>
    <w:rsid w:val="6A0A587B"/>
    <w:rsid w:val="6A46217A"/>
    <w:rsid w:val="6A70182F"/>
    <w:rsid w:val="6AF20B04"/>
    <w:rsid w:val="6B0774B3"/>
    <w:rsid w:val="6B7226D7"/>
    <w:rsid w:val="6B7B00D7"/>
    <w:rsid w:val="6B7F2E40"/>
    <w:rsid w:val="6B82154E"/>
    <w:rsid w:val="6B831C07"/>
    <w:rsid w:val="6C160570"/>
    <w:rsid w:val="6C522EA4"/>
    <w:rsid w:val="6C74101D"/>
    <w:rsid w:val="6CA5013B"/>
    <w:rsid w:val="6CBF1BBA"/>
    <w:rsid w:val="6CC21E51"/>
    <w:rsid w:val="6CC31DCF"/>
    <w:rsid w:val="6CC66A1D"/>
    <w:rsid w:val="6CCB4FEB"/>
    <w:rsid w:val="6CD1361D"/>
    <w:rsid w:val="6CEC6B4A"/>
    <w:rsid w:val="6CFF2C2A"/>
    <w:rsid w:val="6D2D712A"/>
    <w:rsid w:val="6D312484"/>
    <w:rsid w:val="6D8F08C7"/>
    <w:rsid w:val="6D996957"/>
    <w:rsid w:val="6D9F2455"/>
    <w:rsid w:val="6DE435E3"/>
    <w:rsid w:val="6DF363E7"/>
    <w:rsid w:val="6E023C8A"/>
    <w:rsid w:val="6E0B794B"/>
    <w:rsid w:val="6E5B2779"/>
    <w:rsid w:val="6E5D6883"/>
    <w:rsid w:val="6E641CA6"/>
    <w:rsid w:val="6E6D6D9E"/>
    <w:rsid w:val="6E862AD8"/>
    <w:rsid w:val="6EA35FE6"/>
    <w:rsid w:val="6EA6739B"/>
    <w:rsid w:val="6EAA230B"/>
    <w:rsid w:val="6EAD0C16"/>
    <w:rsid w:val="6EC027EB"/>
    <w:rsid w:val="6ED642C8"/>
    <w:rsid w:val="6F440039"/>
    <w:rsid w:val="6F8241A1"/>
    <w:rsid w:val="6FA17EB3"/>
    <w:rsid w:val="6FC45463"/>
    <w:rsid w:val="6FC56A92"/>
    <w:rsid w:val="6FDC23B5"/>
    <w:rsid w:val="70147557"/>
    <w:rsid w:val="704354BE"/>
    <w:rsid w:val="70867DB8"/>
    <w:rsid w:val="70A85981"/>
    <w:rsid w:val="70E8586F"/>
    <w:rsid w:val="70ED4CD4"/>
    <w:rsid w:val="711C7875"/>
    <w:rsid w:val="71345170"/>
    <w:rsid w:val="714948D5"/>
    <w:rsid w:val="714E4671"/>
    <w:rsid w:val="714E51A5"/>
    <w:rsid w:val="71586556"/>
    <w:rsid w:val="71D52B5F"/>
    <w:rsid w:val="71D757EB"/>
    <w:rsid w:val="71E744BB"/>
    <w:rsid w:val="725B28C8"/>
    <w:rsid w:val="726C34C8"/>
    <w:rsid w:val="727C6062"/>
    <w:rsid w:val="72D50EC3"/>
    <w:rsid w:val="730333A6"/>
    <w:rsid w:val="73127037"/>
    <w:rsid w:val="73131184"/>
    <w:rsid w:val="732048F9"/>
    <w:rsid w:val="732336B5"/>
    <w:rsid w:val="735342BD"/>
    <w:rsid w:val="737A155E"/>
    <w:rsid w:val="737D7221"/>
    <w:rsid w:val="738A1700"/>
    <w:rsid w:val="73B51B77"/>
    <w:rsid w:val="73EB1C76"/>
    <w:rsid w:val="741E0B06"/>
    <w:rsid w:val="742F6900"/>
    <w:rsid w:val="743401C3"/>
    <w:rsid w:val="745A113A"/>
    <w:rsid w:val="745D06EB"/>
    <w:rsid w:val="746013D1"/>
    <w:rsid w:val="747A4702"/>
    <w:rsid w:val="748A73DF"/>
    <w:rsid w:val="74C421E2"/>
    <w:rsid w:val="74EA4A6E"/>
    <w:rsid w:val="75012DEC"/>
    <w:rsid w:val="750E3E8C"/>
    <w:rsid w:val="75500B32"/>
    <w:rsid w:val="75757A59"/>
    <w:rsid w:val="75987D78"/>
    <w:rsid w:val="75BC2F83"/>
    <w:rsid w:val="75D64BB7"/>
    <w:rsid w:val="75EE7C07"/>
    <w:rsid w:val="76115319"/>
    <w:rsid w:val="76381300"/>
    <w:rsid w:val="76760624"/>
    <w:rsid w:val="76B22866"/>
    <w:rsid w:val="76CD17F4"/>
    <w:rsid w:val="76FC1310"/>
    <w:rsid w:val="76FD7DC5"/>
    <w:rsid w:val="770C39EB"/>
    <w:rsid w:val="77261019"/>
    <w:rsid w:val="774B5945"/>
    <w:rsid w:val="777C2A92"/>
    <w:rsid w:val="777C78AD"/>
    <w:rsid w:val="77805283"/>
    <w:rsid w:val="779C57A9"/>
    <w:rsid w:val="77C03C93"/>
    <w:rsid w:val="77F17064"/>
    <w:rsid w:val="780D6B15"/>
    <w:rsid w:val="78577434"/>
    <w:rsid w:val="78697A8F"/>
    <w:rsid w:val="786E5782"/>
    <w:rsid w:val="787743E5"/>
    <w:rsid w:val="787C13FF"/>
    <w:rsid w:val="7898572A"/>
    <w:rsid w:val="78A029F4"/>
    <w:rsid w:val="78A3591C"/>
    <w:rsid w:val="78A75C02"/>
    <w:rsid w:val="78DC40DE"/>
    <w:rsid w:val="79202048"/>
    <w:rsid w:val="7949434A"/>
    <w:rsid w:val="795B3F3C"/>
    <w:rsid w:val="79C5539D"/>
    <w:rsid w:val="79CE6B38"/>
    <w:rsid w:val="79EE3049"/>
    <w:rsid w:val="79F768E4"/>
    <w:rsid w:val="7A041962"/>
    <w:rsid w:val="7A0A3BFE"/>
    <w:rsid w:val="7A132F5F"/>
    <w:rsid w:val="7A191851"/>
    <w:rsid w:val="7A2404E8"/>
    <w:rsid w:val="7A64355C"/>
    <w:rsid w:val="7A9D5678"/>
    <w:rsid w:val="7A9F5D3D"/>
    <w:rsid w:val="7AC34CA1"/>
    <w:rsid w:val="7B024B7C"/>
    <w:rsid w:val="7B0D556B"/>
    <w:rsid w:val="7B174FF3"/>
    <w:rsid w:val="7B212CD8"/>
    <w:rsid w:val="7B2F21F0"/>
    <w:rsid w:val="7B5100E5"/>
    <w:rsid w:val="7B5661F4"/>
    <w:rsid w:val="7B5B3EF1"/>
    <w:rsid w:val="7B5F42B2"/>
    <w:rsid w:val="7B8236D8"/>
    <w:rsid w:val="7BAB0CB7"/>
    <w:rsid w:val="7BF62A6B"/>
    <w:rsid w:val="7BFB4974"/>
    <w:rsid w:val="7C6D3F9B"/>
    <w:rsid w:val="7C791166"/>
    <w:rsid w:val="7C816D3D"/>
    <w:rsid w:val="7CB921BA"/>
    <w:rsid w:val="7CD4054C"/>
    <w:rsid w:val="7CEB73D0"/>
    <w:rsid w:val="7CFE25FA"/>
    <w:rsid w:val="7D014654"/>
    <w:rsid w:val="7D25084C"/>
    <w:rsid w:val="7D4549EB"/>
    <w:rsid w:val="7D4C0AC4"/>
    <w:rsid w:val="7D4F00CC"/>
    <w:rsid w:val="7DF81D84"/>
    <w:rsid w:val="7E316697"/>
    <w:rsid w:val="7E402A56"/>
    <w:rsid w:val="7E5D2998"/>
    <w:rsid w:val="7E5F7486"/>
    <w:rsid w:val="7E730E24"/>
    <w:rsid w:val="7E890736"/>
    <w:rsid w:val="7E8B4C0D"/>
    <w:rsid w:val="7E993A8A"/>
    <w:rsid w:val="7F3441D1"/>
    <w:rsid w:val="7F403324"/>
    <w:rsid w:val="7F847246"/>
    <w:rsid w:val="7F9231A3"/>
    <w:rsid w:val="7F9A7DEF"/>
    <w:rsid w:val="7F9B48DF"/>
    <w:rsid w:val="7FA00C6A"/>
    <w:rsid w:val="7FAD3913"/>
    <w:rsid w:val="7FB660FB"/>
    <w:rsid w:val="7FD8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A34A5"/>
  <w15:docId w15:val="{78A42C5B-018B-42F2-B60A-0117479F7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
    <w:link w:val="10"/>
    <w:uiPriority w:val="8"/>
    <w:qFormat/>
    <w:pPr>
      <w:keepNext/>
      <w:spacing w:before="360"/>
      <w:outlineLvl w:val="0"/>
    </w:pPr>
    <w:rPr>
      <w:rFonts w:ascii="Arial" w:eastAsia="宋体" w:hAnsi="Arial" w:cs="Arial"/>
      <w:b/>
      <w:bCs/>
      <w:kern w:val="32"/>
      <w:sz w:val="28"/>
      <w:szCs w:val="32"/>
      <w:lang w:eastAsia="zh-CN"/>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20"/>
    <w:next w:val="a"/>
    <w:link w:val="30"/>
    <w:qFormat/>
    <w:pPr>
      <w:outlineLvl w:val="2"/>
    </w:pPr>
    <w:rPr>
      <w:sz w:val="26"/>
      <w:szCs w:val="26"/>
    </w:rPr>
  </w:style>
  <w:style w:type="paragraph" w:styleId="4">
    <w:name w:val="heading 4"/>
    <w:basedOn w:val="a"/>
    <w:next w:val="a"/>
    <w:uiPriority w:val="8"/>
    <w:qFormat/>
    <w:pPr>
      <w:keepNext/>
      <w:spacing w:before="240" w:after="60"/>
      <w:outlineLvl w:val="3"/>
    </w:pPr>
    <w:rPr>
      <w:rFonts w:eastAsia="MS Mincho"/>
      <w:b/>
      <w:bCs/>
      <w:sz w:val="28"/>
      <w:szCs w:val="28"/>
    </w:rPr>
  </w:style>
  <w:style w:type="paragraph" w:styleId="50">
    <w:name w:val="heading 5"/>
    <w:basedOn w:val="a"/>
    <w:next w:val="a"/>
    <w:uiPriority w:val="8"/>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uiPriority w:val="8"/>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uiPriority w:val="8"/>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qFormat/>
    <w:pPr>
      <w:tabs>
        <w:tab w:val="left" w:pos="1304"/>
      </w:tabs>
      <w:ind w:left="1304" w:hanging="1304"/>
      <w:contextualSpacing/>
    </w:pPr>
  </w:style>
  <w:style w:type="paragraph" w:styleId="a3">
    <w:name w:val="Normal Indent"/>
    <w:basedOn w:val="a"/>
    <w:qFormat/>
    <w:pPr>
      <w:ind w:firstLine="420"/>
    </w:pPr>
  </w:style>
  <w:style w:type="paragraph" w:styleId="a4">
    <w:name w:val="caption"/>
    <w:basedOn w:val="a"/>
    <w:next w:val="a"/>
    <w:link w:val="a5"/>
    <w:qFormat/>
    <w:pPr>
      <w:overflowPunct w:val="0"/>
      <w:autoSpaceDE w:val="0"/>
      <w:autoSpaceDN w:val="0"/>
      <w:adjustRightInd w:val="0"/>
      <w:spacing w:before="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11"/>
    <w:qFormat/>
  </w:style>
  <w:style w:type="paragraph" w:styleId="a8">
    <w:name w:val="Body Text"/>
    <w:basedOn w:val="a"/>
    <w:link w:val="a9"/>
    <w:qFormat/>
    <w:rPr>
      <w:rFonts w:eastAsia="MS Mincho"/>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Date"/>
    <w:basedOn w:val="a"/>
    <w:next w:val="a"/>
    <w:link w:val="ac"/>
    <w:qFormat/>
    <w:pPr>
      <w:ind w:leftChars="2500" w:left="100"/>
    </w:p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2">
    <w:name w:val="Normal (Web)"/>
    <w:basedOn w:val="a"/>
    <w:uiPriority w:val="99"/>
    <w:unhideWhenUsed/>
    <w:qFormat/>
    <w:pPr>
      <w:spacing w:before="100" w:beforeAutospacing="1" w:after="100" w:afterAutospacing="1"/>
      <w:jc w:val="left"/>
    </w:pPr>
    <w:rPr>
      <w:rFonts w:ascii="宋体" w:eastAsia="宋体" w:hAnsi="宋体" w:cs="宋体"/>
      <w:sz w:val="24"/>
      <w:lang w:eastAsia="zh-CN"/>
    </w:rPr>
  </w:style>
  <w:style w:type="paragraph" w:styleId="af3">
    <w:name w:val="annotation subject"/>
    <w:basedOn w:val="a7"/>
    <w:next w:val="a7"/>
    <w:semiHidden/>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21"/>
      <w:szCs w:val="21"/>
    </w:rPr>
  </w:style>
  <w:style w:type="character" w:customStyle="1" w:styleId="a5">
    <w:name w:val="题注 字符"/>
    <w:link w:val="a4"/>
    <w:qFormat/>
    <w:rPr>
      <w:lang w:val="en-GB" w:eastAsia="en-US" w:bidi="ar-SA"/>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9">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a"/>
    <w:link w:val="afa"/>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b">
    <w:name w:val="No Spacing"/>
    <w:uiPriority w:val="1"/>
    <w:qFormat/>
    <w:rPr>
      <w:rFonts w:eastAsia="Times New Roman"/>
      <w:lang w:eastAsia="en-US"/>
    </w:rPr>
  </w:style>
  <w:style w:type="paragraph" w:customStyle="1" w:styleId="references">
    <w:name w:val="references"/>
    <w:link w:val="references0"/>
    <w:qFormat/>
    <w:pPr>
      <w:numPr>
        <w:numId w:val="5"/>
      </w:numPr>
      <w:jc w:val="both"/>
    </w:pPr>
    <w:rPr>
      <w:rFonts w:eastAsiaTheme="minorEastAsia"/>
      <w:szCs w:val="16"/>
    </w:rPr>
  </w:style>
  <w:style w:type="character" w:customStyle="1" w:styleId="a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Calibri" w:hAnsi="Calibri"/>
      <w:kern w:val="2"/>
      <w:sz w:val="21"/>
      <w:szCs w:val="22"/>
    </w:rPr>
  </w:style>
  <w:style w:type="paragraph" w:customStyle="1" w:styleId="Style11">
    <w:name w:val="Style1.1"/>
    <w:basedOn w:val="a8"/>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left" w:pos="1701"/>
      </w:tabs>
      <w:spacing w:after="160" w:line="259" w:lineRule="auto"/>
    </w:pPr>
    <w:rPr>
      <w:rFonts w:ascii="Calibri" w:eastAsia="宋体" w:hAnsi="Calibri"/>
      <w:b/>
      <w:bCs/>
      <w:sz w:val="22"/>
      <w:szCs w:val="22"/>
      <w:lang w:eastAsia="zh-CN"/>
    </w:rPr>
  </w:style>
  <w:style w:type="character" w:customStyle="1" w:styleId="11">
    <w:name w:val="批注文字 字符1"/>
    <w:link w:val="a7"/>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8"/>
      </w:numPr>
      <w:spacing w:before="120"/>
    </w:pPr>
    <w:rPr>
      <w:rFonts w:eastAsia="Arial"/>
      <w:b w:val="0"/>
    </w:rPr>
  </w:style>
  <w:style w:type="character" w:customStyle="1" w:styleId="10">
    <w:name w:val="标题 1 字符"/>
    <w:link w:val="1"/>
    <w:uiPriority w:val="8"/>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8"/>
    <w:next w:val="a"/>
    <w:link w:val="proposal1"/>
    <w:qFormat/>
    <w:pPr>
      <w:numPr>
        <w:numId w:val="9"/>
      </w:numPr>
      <w:spacing w:beforeLines="50" w:before="50" w:afterLines="50" w:after="50"/>
    </w:pPr>
    <w:rPr>
      <w:rFonts w:eastAsia="宋体"/>
      <w:b/>
      <w:szCs w:val="20"/>
      <w:lang w:eastAsia="zh-CN"/>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lang w:eastAsia="zh-CN"/>
    </w:rPr>
  </w:style>
  <w:style w:type="character" w:customStyle="1" w:styleId="proposal1">
    <w:name w:val="proposal 字符1"/>
    <w:link w:val="proposal"/>
    <w:qFormat/>
    <w:rPr>
      <w:b/>
    </w:rPr>
  </w:style>
  <w:style w:type="character" w:customStyle="1" w:styleId="bullet10">
    <w:name w:val="bullet1 字符"/>
    <w:link w:val="bullet1"/>
    <w:qFormat/>
    <w:rPr>
      <w:szCs w:val="24"/>
    </w:rPr>
  </w:style>
  <w:style w:type="character" w:customStyle="1" w:styleId="ac">
    <w:name w:val="日期 字符"/>
    <w:basedOn w:val="a0"/>
    <w:link w:val="ab"/>
    <w:qFormat/>
    <w:rPr>
      <w:rFonts w:eastAsia="Times New Roman"/>
      <w:szCs w:val="24"/>
      <w:lang w:eastAsia="en-US"/>
    </w:rPr>
  </w:style>
  <w:style w:type="character" w:styleId="afc">
    <w:name w:val="Placeholder Text"/>
    <w:basedOn w:val="a0"/>
    <w:uiPriority w:val="99"/>
    <w:semiHidden/>
    <w:qFormat/>
    <w:rPr>
      <w:color w:val="808080"/>
    </w:rPr>
  </w:style>
  <w:style w:type="character" w:customStyle="1" w:styleId="afd">
    <w:name w:val="批注文字 字符"/>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0"/>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rPr>
      <w:rFonts w:eastAsiaTheme="minorEastAsia"/>
      <w:lang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0"/>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0"/>
    <w:qFormat/>
    <w:pPr>
      <w:numPr>
        <w:numId w:val="12"/>
      </w:numPr>
      <w:tabs>
        <w:tab w:val="left" w:pos="322"/>
      </w:tabs>
      <w:spacing w:before="120" w:after="120"/>
      <w:jc w:val="left"/>
    </w:pPr>
    <w:rPr>
      <w:rFonts w:eastAsiaTheme="minorEastAsia"/>
    </w:rPr>
  </w:style>
  <w:style w:type="paragraph" w:customStyle="1" w:styleId="boldbullet1">
    <w:name w:val="boldbullet1"/>
    <w:basedOn w:val="bullet1"/>
    <w:link w:val="boldbullet10"/>
    <w:qFormat/>
    <w:rPr>
      <w:b/>
    </w:rPr>
  </w:style>
  <w:style w:type="character" w:customStyle="1" w:styleId="observation0">
    <w:name w:val="observation 字符"/>
    <w:basedOn w:val="proposal1"/>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imes New Roman"/>
      <w:szCs w:val="24"/>
      <w:lang w:eastAsia="en-US"/>
    </w:rPr>
  </w:style>
  <w:style w:type="character" w:customStyle="1" w:styleId="proposal2">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0"/>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14">
    <w:name w:val="未处理的提及1"/>
    <w:basedOn w:val="a0"/>
    <w:uiPriority w:val="99"/>
    <w:semiHidden/>
    <w:unhideWhenUsed/>
    <w:qFormat/>
    <w:rPr>
      <w:color w:val="605E5C"/>
      <w:shd w:val="clear" w:color="auto" w:fill="E1DFDD"/>
    </w:rPr>
  </w:style>
  <w:style w:type="paragraph" w:customStyle="1" w:styleId="MTDisplayEquation">
    <w:name w:val="MTDisplayEquation"/>
    <w:basedOn w:val="references"/>
    <w:next w:val="a"/>
    <w:link w:val="MTDisplayEquation0"/>
    <w:qFormat/>
    <w:pPr>
      <w:numPr>
        <w:numId w:val="0"/>
      </w:numPr>
      <w:tabs>
        <w:tab w:val="center" w:pos="4540"/>
        <w:tab w:val="right" w:pos="9080"/>
      </w:tabs>
    </w:pPr>
  </w:style>
  <w:style w:type="character" w:customStyle="1" w:styleId="references0">
    <w:name w:val="references 字符"/>
    <w:basedOn w:val="a0"/>
    <w:link w:val="references"/>
    <w:qFormat/>
    <w:rPr>
      <w:rFonts w:eastAsiaTheme="minorEastAsia"/>
      <w:szCs w:val="16"/>
    </w:rPr>
  </w:style>
  <w:style w:type="character" w:customStyle="1" w:styleId="MTDisplayEquation0">
    <w:name w:val="MTDisplayEquation 字符"/>
    <w:basedOn w:val="references0"/>
    <w:link w:val="MTDisplayEquation"/>
    <w:qFormat/>
    <w:rPr>
      <w:rFonts w:eastAsiaTheme="minorEastAsia"/>
      <w:szCs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
    <w:name w:val="页脚 字符"/>
    <w:basedOn w:val="a0"/>
    <w:link w:val="ae"/>
    <w:uiPriority w:val="99"/>
    <w:qFormat/>
    <w:rPr>
      <w:rFonts w:eastAsia="Times New Roman"/>
      <w:sz w:val="18"/>
      <w:szCs w:val="18"/>
      <w:lang w:eastAsia="en-US"/>
    </w:rPr>
  </w:style>
  <w:style w:type="paragraph" w:customStyle="1" w:styleId="B4">
    <w:name w:val="B4"/>
    <w:basedOn w:val="a"/>
    <w:qFormat/>
    <w:pPr>
      <w:spacing w:after="180"/>
      <w:ind w:left="1418" w:hanging="284"/>
      <w:jc w:val="left"/>
    </w:pPr>
    <w:rPr>
      <w:rFonts w:eastAsiaTheme="minorEastAsia"/>
      <w:szCs w:val="20"/>
      <w:lang w:val="en-GB"/>
    </w:rPr>
  </w:style>
  <w:style w:type="character" w:customStyle="1" w:styleId="cf01">
    <w:name w:val="cf01"/>
    <w:basedOn w:val="a0"/>
    <w:qFormat/>
    <w:rPr>
      <w:rFonts w:ascii="Meiryo UI" w:eastAsia="Meiryo UI" w:hAnsi="Meiryo UI" w:hint="eastAsia"/>
      <w:sz w:val="18"/>
      <w:szCs w:val="18"/>
    </w:rPr>
  </w:style>
  <w:style w:type="paragraph" w:customStyle="1" w:styleId="NO">
    <w:name w:val="NO"/>
    <w:basedOn w:val="a"/>
    <w:qFormat/>
    <w:pPr>
      <w:keepLines/>
      <w:ind w:left="1135" w:hanging="851"/>
    </w:pPr>
  </w:style>
  <w:style w:type="character" w:customStyle="1" w:styleId="tgt">
    <w:name w:val="tgt"/>
    <w:basedOn w:val="a0"/>
    <w:qFormat/>
  </w:style>
  <w:style w:type="paragraph" w:customStyle="1" w:styleId="3GPPHeader">
    <w:name w:val="3GPP_Header"/>
    <w:basedOn w:val="a"/>
    <w:qFormat/>
    <w:pPr>
      <w:widowControl w:val="0"/>
      <w:tabs>
        <w:tab w:val="left" w:pos="1800"/>
        <w:tab w:val="right" w:pos="9360"/>
      </w:tabs>
      <w:spacing w:after="0"/>
    </w:pPr>
    <w:rPr>
      <w:rFonts w:ascii="Arial" w:eastAsia="宋体" w:hAnsi="Arial"/>
      <w:b/>
      <w:kern w:val="2"/>
      <w:sz w:val="21"/>
      <w:lang w:eastAsia="zh-CN"/>
    </w:rPr>
  </w:style>
  <w:style w:type="paragraph" w:customStyle="1" w:styleId="ListParagraph1">
    <w:name w:val="List Paragraph1"/>
    <w:basedOn w:val="a"/>
    <w:uiPriority w:val="34"/>
    <w:qFormat/>
    <w:rsid w:val="00F44919"/>
    <w:pPr>
      <w:spacing w:after="160" w:line="259" w:lineRule="auto"/>
      <w:ind w:left="720"/>
      <w:contextualSpacing/>
      <w:jc w:val="left"/>
    </w:pPr>
    <w:rPr>
      <w:rFonts w:asciiTheme="minorHAnsi" w:eastAsiaTheme="minorEastAsia" w:hAnsiTheme="minorHAnsi" w:cstheme="minorBidi"/>
      <w:sz w:val="22"/>
      <w:szCs w:val="22"/>
      <w:lang w:eastAsia="zh-CN"/>
    </w:rPr>
  </w:style>
  <w:style w:type="character" w:styleId="afe">
    <w:name w:val="Unresolved Mention"/>
    <w:basedOn w:val="a0"/>
    <w:uiPriority w:val="99"/>
    <w:semiHidden/>
    <w:unhideWhenUsed/>
    <w:rsid w:val="00D07F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db.cept.org/document/1523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db.cept.org/document/285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56DB01BA-9534-4903-B9CF-31B83B2F0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1728</Words>
  <Characters>9856</Characters>
  <Application>Microsoft Office Word</Application>
  <DocSecurity>0</DocSecurity>
  <Lines>82</Lines>
  <Paragraphs>23</Paragraphs>
  <ScaleCrop>false</ScaleCrop>
  <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ZTE-Nan</dc:creator>
  <cp:keywords/>
  <dc:description/>
  <cp:lastModifiedBy>ZTE</cp:lastModifiedBy>
  <cp:revision>2</cp:revision>
  <cp:lastPrinted>2011-08-03T09:36:00Z</cp:lastPrinted>
  <dcterms:created xsi:type="dcterms:W3CDTF">2024-03-11T14:52:00Z</dcterms:created>
  <dcterms:modified xsi:type="dcterms:W3CDTF">2024-03-11T14:52:00Z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KSOProductBuildVer">
    <vt:lpwstr>2052-11.8.2.12085</vt:lpwstr>
  </property>
  <property fmtid="{D5CDD505-2E9C-101B-9397-08002B2CF9AE}" pid="5" name="ICV">
    <vt:lpwstr>58D83F05CDE04FA693D1F82C1C0EC61F</vt:lpwstr>
  </property>
</Properties>
</file>